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shd w:val="clear" w:color="auto" w:fill="1A1A2E"/>
      </w:pPr>
      <w:r>
        <w:rPr>
          <w:b/>
          <w:color w:val="E6B324"/>
          <w:sz w:val="44"/>
        </w:rPr>
        <w:t>PLANEJAMENTO BLACK FRIDAY 2026</w:t>
      </w:r>
    </w:p>
    <w:p>
      <w:pPr>
        <w:jc w:val="center"/>
        <w:shd w:val="clear" w:color="auto" w:fill="1A1A2E"/>
      </w:pPr>
      <w:r>
        <w:rPr>
          <w:color w:val="FFFFFF"/>
          <w:sz w:val="28"/>
        </w:rPr>
        <w:t>Francisco Borrello × Climb Digital</w:t>
      </w:r>
    </w:p>
    <w:p/>
    <w:tbl>
      <w:tblPr>
        <w:tblW w:type="auto" w:w="0"/>
        <w:jc w:val="center"/>
        <w:tblLook w:firstColumn="1" w:firstRow="1" w:lastColumn="0" w:lastRow="0" w:noHBand="0" w:noVBand="1" w:val="04A0"/>
      </w:tblPr>
      <w:tblGrid>
        <w:gridCol w:w="4703"/>
        <w:gridCol w:w="4703"/>
      </w:tblGrid>
      <w:tr>
        <w:tc>
          <w:tcPr>
            <w:tcW w:type="dxa" w:w="4703"/>
            <w:shd w:val="clear" w:color="auto" w:fill="1A1A2E"/>
          </w:tcPr>
          <w:p>
            <w:r>
              <w:rPr>
                <w:b/>
                <w:color w:val="E6B324"/>
                <w:sz w:val="22"/>
              </w:rPr>
              <w:t>Data de elaboração</w:t>
            </w:r>
          </w:p>
        </w:tc>
        <w:tc>
          <w:tcPr>
            <w:tcW w:type="dxa" w:w="4703"/>
            <w:shd w:val="clear" w:color="auto" w:fill="2A2A3E"/>
          </w:tcPr>
          <w:p>
            <w:r>
              <w:rPr>
                <w:color w:val="FFFFFF"/>
                <w:sz w:val="22"/>
              </w:rPr>
              <w:t>07/10/2026</w:t>
            </w:r>
          </w:p>
        </w:tc>
      </w:tr>
      <w:tr>
        <w:tc>
          <w:tcPr>
            <w:tcW w:type="dxa" w:w="4703"/>
            <w:shd w:val="clear" w:color="auto" w:fill="1A1A2E"/>
          </w:tcPr>
          <w:p>
            <w:r>
              <w:rPr>
                <w:b/>
                <w:color w:val="E6B324"/>
                <w:sz w:val="22"/>
              </w:rPr>
              <w:t>Black Friday</w:t>
            </w:r>
          </w:p>
        </w:tc>
        <w:tc>
          <w:tcPr>
            <w:tcW w:type="dxa" w:w="4703"/>
            <w:shd w:val="clear" w:color="auto" w:fill="2A2A3E"/>
          </w:tcPr>
          <w:p>
            <w:r>
              <w:rPr>
                <w:color w:val="FFFFFF"/>
                <w:sz w:val="22"/>
              </w:rPr>
              <w:t>28/11/2026 (sábado)</w:t>
            </w:r>
          </w:p>
        </w:tc>
      </w:tr>
      <w:tr>
        <w:tc>
          <w:tcPr>
            <w:tcW w:type="dxa" w:w="4703"/>
            <w:shd w:val="clear" w:color="auto" w:fill="1A1A2E"/>
          </w:tcPr>
          <w:p>
            <w:r>
              <w:rPr>
                <w:b/>
                <w:color w:val="E6B324"/>
                <w:sz w:val="22"/>
              </w:rPr>
              <w:t>Janela de vendas</w:t>
            </w:r>
          </w:p>
        </w:tc>
        <w:tc>
          <w:tcPr>
            <w:tcW w:type="dxa" w:w="4703"/>
            <w:shd w:val="clear" w:color="auto" w:fill="2A2A3E"/>
          </w:tcPr>
          <w:p>
            <w:r>
              <w:rPr>
                <w:color w:val="FFFFFF"/>
                <w:sz w:val="22"/>
              </w:rPr>
              <w:t>17/11 a 02/12/2026</w:t>
            </w:r>
          </w:p>
        </w:tc>
      </w:tr>
      <w:tr>
        <w:tc>
          <w:tcPr>
            <w:tcW w:type="dxa" w:w="4703"/>
            <w:shd w:val="clear" w:color="auto" w:fill="1A1A2E"/>
          </w:tcPr>
          <w:p>
            <w:r>
              <w:rPr>
                <w:b/>
                <w:color w:val="E6B324"/>
                <w:sz w:val="22"/>
              </w:rPr>
              <w:t>Semanas disponíveis</w:t>
            </w:r>
          </w:p>
        </w:tc>
        <w:tc>
          <w:tcPr>
            <w:tcW w:type="dxa" w:w="4703"/>
            <w:shd w:val="clear" w:color="auto" w:fill="2A2A3E"/>
          </w:tcPr>
          <w:p>
            <w:r>
              <w:rPr>
                <w:color w:val="FFFFFF"/>
                <w:sz w:val="22"/>
              </w:rPr>
              <w:t>7 semanas</w:t>
            </w:r>
          </w:p>
        </w:tc>
      </w:tr>
      <w:tr>
        <w:tc>
          <w:tcPr>
            <w:tcW w:type="dxa" w:w="4703"/>
            <w:shd w:val="clear" w:color="auto" w:fill="1A1A2E"/>
          </w:tcPr>
          <w:p>
            <w:r>
              <w:rPr>
                <w:b/>
                <w:color w:val="E6B324"/>
                <w:sz w:val="22"/>
              </w:rPr>
              <w:t>Elaborado por</w:t>
            </w:r>
          </w:p>
        </w:tc>
        <w:tc>
          <w:tcPr>
            <w:tcW w:type="dxa" w:w="4703"/>
            <w:shd w:val="clear" w:color="auto" w:fill="2A2A3E"/>
          </w:tcPr>
          <w:p>
            <w:r>
              <w:rPr>
                <w:color w:val="FFFFFF"/>
                <w:sz w:val="22"/>
              </w:rPr>
              <w:t>Jonathan — Climb Digital</w:t>
            </w:r>
          </w:p>
        </w:tc>
      </w:tr>
    </w:tbl>
    <w:p>
      <w:r>
        <w:br w:type="page"/>
      </w:r>
    </w:p>
    <w:p>
      <w:pPr>
        <w:keepNext/>
        <w:spacing w:before="320" w:after="120"/>
        <w:shd w:val="clear" w:color="auto" w:fill="1A1A2E"/>
        <w:ind w:left="283"/>
      </w:pPr>
      <w:r>
        <w:rPr>
          <w:b/>
          <w:color w:val="E6B324"/>
          <w:sz w:val="36"/>
        </w:rPr>
        <w:t>Planejamento Black Friday 2026 — Francisco Borrello</w:t>
      </w:r>
    </w:p>
    <w:p>
      <w:pPr>
        <w:spacing w:after="120"/>
        <w:jc w:val="both"/>
      </w:pPr>
      <w:r>
        <w:rPr>
          <w:b w:val="0"/>
          <w:i w:val="0"/>
          <w:color w:val="333333"/>
          <w:sz w:val="22"/>
        </w:rPr>
      </w:r>
      <w:r>
        <w:rPr>
          <w:b/>
          <w:i w:val="0"/>
          <w:color w:val="333333"/>
          <w:sz w:val="22"/>
        </w:rPr>
        <w:t>Climb Digital — Jonathan (Copywriting estratégico)</w:t>
      </w:r>
      <w:r>
        <w:rPr>
          <w:b w:val="0"/>
          <w:i w:val="0"/>
          <w:color w:val="333333"/>
          <w:sz w:val="22"/>
        </w:rPr>
      </w:r>
    </w:p>
    <w:p>
      <w:pPr>
        <w:spacing w:after="120"/>
        <w:jc w:val="both"/>
      </w:pPr>
      <w:r>
        <w:rPr>
          <w:b w:val="0"/>
          <w:i w:val="0"/>
          <w:color w:val="333333"/>
          <w:sz w:val="22"/>
        </w:rPr>
      </w:r>
      <w:r>
        <w:rPr>
          <w:b/>
          <w:i w:val="0"/>
          <w:color w:val="333333"/>
          <w:sz w:val="22"/>
        </w:rPr>
        <w:t>Data de elaboração:</w:t>
      </w:r>
      <w:r>
        <w:rPr>
          <w:b w:val="0"/>
          <w:i w:val="0"/>
          <w:color w:val="333333"/>
          <w:sz w:val="22"/>
        </w:rPr>
        <w:t xml:space="preserve"> 07/10/2026</w:t>
      </w:r>
    </w:p>
    <w:p>
      <w:pPr>
        <w:spacing w:after="120"/>
        <w:jc w:val="both"/>
      </w:pPr>
      <w:r>
        <w:rPr>
          <w:b w:val="0"/>
          <w:i w:val="0"/>
          <w:color w:val="333333"/>
          <w:sz w:val="22"/>
        </w:rPr>
      </w:r>
      <w:r>
        <w:rPr>
          <w:b/>
          <w:i w:val="0"/>
          <w:color w:val="333333"/>
          <w:sz w:val="22"/>
        </w:rPr>
        <w:t>Black Friday:</w:t>
      </w:r>
      <w:r>
        <w:rPr>
          <w:b w:val="0"/>
          <w:i w:val="0"/>
          <w:color w:val="333333"/>
          <w:sz w:val="22"/>
        </w:rPr>
        <w:t xml:space="preserve"> 28/11/2026 (sexta-feira)</w:t>
      </w:r>
    </w:p>
    <w:p>
      <w:pPr>
        <w:spacing w:after="120"/>
        <w:jc w:val="both"/>
      </w:pPr>
      <w:r>
        <w:rPr>
          <w:b w:val="0"/>
          <w:i w:val="0"/>
          <w:color w:val="333333"/>
          <w:sz w:val="22"/>
        </w:rPr>
      </w:r>
      <w:r>
        <w:rPr>
          <w:b/>
          <w:i w:val="0"/>
          <w:color w:val="333333"/>
          <w:sz w:val="22"/>
        </w:rPr>
        <w:t>Janela de campanha:</w:t>
      </w:r>
      <w:r>
        <w:rPr>
          <w:b w:val="0"/>
          <w:i w:val="0"/>
          <w:color w:val="333333"/>
          <w:sz w:val="22"/>
        </w:rPr>
        <w:t xml:space="preserve"> 17/11 a 02/12/2026 (incluindo Cyber Monday)</w:t>
      </w:r>
    </w:p>
    <w:p>
      <w:pPr>
        <w:spacing w:after="120"/>
        <w:jc w:val="both"/>
      </w:pPr>
      <w:r>
        <w:rPr>
          <w:b w:val="0"/>
          <w:i w:val="0"/>
          <w:color w:val="333333"/>
          <w:sz w:val="22"/>
        </w:rPr>
      </w:r>
      <w:r>
        <w:rPr>
          <w:b/>
          <w:i w:val="0"/>
          <w:color w:val="333333"/>
          <w:sz w:val="22"/>
        </w:rPr>
        <w:t>Semanas disponíveis até a BF:</w:t>
      </w:r>
      <w:r>
        <w:rPr>
          <w:b w:val="0"/>
          <w:i w:val="0"/>
          <w:color w:val="333333"/>
          <w:sz w:val="22"/>
        </w:rPr>
        <w:t xml:space="preserve"> 7 semanas completas</w:t>
      </w:r>
    </w:p>
    <w:p/>
    <w:p>
      <w:pPr>
        <w:pBdr>
          <w:bottom w:val="single" w:sz="4" w:space="1" w:color="E6B324"/>
        </w:pBdr>
      </w:pPr>
    </w:p>
    <w:p/>
    <w:p>
      <w:pPr>
        <w:keepNext/>
        <w:spacing w:before="200" w:after="120"/>
        <w:pBdr>
          <w:bottom w:val="single" w:sz="6" w:space="1" w:color="E6B324"/>
        </w:pBdr>
      </w:pPr>
      <w:r>
        <w:rPr>
          <w:b/>
          <w:color w:val="1A1A2E"/>
          <w:sz w:val="28"/>
        </w:rPr>
        <w:t>Visão Geral da Estratégia</w:t>
      </w:r>
    </w:p>
    <w:p/>
    <w:p>
      <w:pPr>
        <w:spacing w:after="120"/>
        <w:jc w:val="both"/>
      </w:pPr>
      <w:r>
        <w:rPr>
          <w:b w:val="0"/>
          <w:i w:val="0"/>
          <w:color w:val="333333"/>
          <w:sz w:val="22"/>
        </w:rPr>
        <w:t>O ativo mais valioso do Borrello hoje não é o produto — é a base. Com 24.958 contatos no Linkia, base histórica de alunos (4.050+ compradores de Mesas) e 112 mil seguidores no Instagram, a Black Friday de 2026 precisa ser tratada como um evento de colheita, não de prospecção.</w:t>
      </w:r>
    </w:p>
    <w:p/>
    <w:p>
      <w:pPr>
        <w:spacing w:after="120"/>
        <w:jc w:val="both"/>
      </w:pPr>
      <w:r>
        <w:rPr>
          <w:b w:val="0"/>
          <w:i w:val="0"/>
          <w:color w:val="333333"/>
          <w:sz w:val="22"/>
        </w:rPr>
        <w:t>O ROAS atual de 0,36x na campanha de Radiestesia confirma que o problema não está no produto nem na audiência — está na fricção da oferta e na falta de aquecimento prévio. Com 7 semanas pela frente, é possível corrigir isso.</w:t>
      </w:r>
    </w:p>
    <w:p/>
    <w:p>
      <w:pPr>
        <w:spacing w:after="120"/>
        <w:jc w:val="both"/>
      </w:pPr>
      <w:r>
        <w:rPr>
          <w:b w:val="0"/>
          <w:i w:val="0"/>
          <w:color w:val="333333"/>
          <w:sz w:val="22"/>
        </w:rPr>
      </w:r>
      <w:r>
        <w:rPr>
          <w:b/>
          <w:i w:val="0"/>
          <w:color w:val="333333"/>
          <w:sz w:val="22"/>
        </w:rPr>
        <w:t>Premissa estratégica central:</w:t>
      </w:r>
      <w:r>
        <w:rPr>
          <w:b w:val="0"/>
          <w:i w:val="0"/>
          <w:color w:val="333333"/>
          <w:sz w:val="22"/>
        </w:rPr>
        <w:t xml:space="preserve"> A oferta que o Borrello escolher para a BF vai determinar o script de aquecimento, os criativos, o sequenciamento de e-mails e o posicionamento da landing page. Por isso, essa decisão precisa estar fechada até 14/10 (semana 1). Depois disso, só execução.</w:t>
      </w:r>
    </w:p>
    <w:p/>
    <w:p>
      <w:pPr>
        <w:spacing w:after="120"/>
        <w:jc w:val="both"/>
      </w:pPr>
      <w:r>
        <w:rPr>
          <w:b w:val="0"/>
          <w:i w:val="0"/>
          <w:color w:val="333333"/>
          <w:sz w:val="22"/>
        </w:rPr>
      </w:r>
      <w:r>
        <w:rPr>
          <w:b/>
          <w:i w:val="0"/>
          <w:color w:val="333333"/>
          <w:sz w:val="22"/>
        </w:rPr>
        <w:t>O que não muda independente da oferta escolhida:</w:t>
      </w:r>
      <w:r>
        <w:rPr>
          <w:b w:val="0"/>
          <w:i w:val="0"/>
          <w:color w:val="333333"/>
          <w:sz w:val="22"/>
        </w:rPr>
      </w:r>
    </w:p>
    <w:p>
      <w:pPr>
        <w:pStyle w:val="ListBullet"/>
        <w:spacing w:after="60"/>
        <w:ind w:left="454"/>
      </w:pPr>
      <w:r>
        <w:rPr>
          <w:b w:val="0"/>
          <w:i w:val="0"/>
          <w:color w:val="333333"/>
          <w:sz w:val="22"/>
        </w:rPr>
        <w:t>Abertura antecipada para lista de espera (24-48h antes do público geral)</w:t>
      </w:r>
    </w:p>
    <w:p>
      <w:pPr>
        <w:pStyle w:val="ListBullet"/>
        <w:spacing w:after="60"/>
        <w:ind w:left="454"/>
      </w:pPr>
      <w:r>
        <w:rPr>
          <w:b w:val="0"/>
          <w:i w:val="0"/>
          <w:color w:val="333333"/>
          <w:sz w:val="22"/>
        </w:rPr>
        <w:t>7 dias de janela oficial de BF (17/11 a 24/11) + reabertura Cyber Monday (01/12)</w:t>
      </w:r>
    </w:p>
    <w:p>
      <w:pPr>
        <w:pStyle w:val="ListBullet"/>
        <w:spacing w:after="60"/>
        <w:ind w:left="454"/>
      </w:pPr>
      <w:r>
        <w:rPr>
          <w:b w:val="0"/>
          <w:i w:val="0"/>
          <w:color w:val="333333"/>
          <w:sz w:val="22"/>
        </w:rPr>
        <w:t>E-mail diário durante a janela de abertura</w:t>
      </w:r>
    </w:p>
    <w:p>
      <w:pPr>
        <w:pStyle w:val="ListBullet"/>
        <w:spacing w:after="60"/>
        <w:ind w:left="454"/>
      </w:pPr>
      <w:r>
        <w:rPr>
          <w:b w:val="0"/>
          <w:i w:val="0"/>
          <w:color w:val="333333"/>
          <w:sz w:val="22"/>
        </w:rPr>
        <w:t>Ads só para retargeting e base calda (tráfego frio em BF converte mal sem aquecimento prévio)</w:t>
      </w:r>
    </w:p>
    <w:p>
      <w:pPr>
        <w:pStyle w:val="ListBullet"/>
        <w:spacing w:after="60"/>
        <w:ind w:left="454"/>
      </w:pPr>
      <w:r>
        <w:rPr>
          <w:b w:val="0"/>
          <w:i w:val="0"/>
          <w:color w:val="333333"/>
          <w:sz w:val="22"/>
        </w:rPr>
        <w:t>Garantia mínima de 7 dias para reduzir fricção de checkout</w:t>
      </w:r>
    </w:p>
    <w:p>
      <w:pPr>
        <w:pStyle w:val="ListBullet"/>
        <w:spacing w:after="60"/>
        <w:ind w:left="454"/>
      </w:pPr>
      <w:r>
        <w:rPr>
          <w:b w:val="0"/>
          <w:i w:val="0"/>
          <w:color w:val="333333"/>
          <w:sz w:val="22"/>
        </w:rPr>
        <w:t>Âncora de preço clara: "de X por Y" com prazo real</w:t>
      </w:r>
    </w:p>
    <w:p/>
    <w:p>
      <w:pPr>
        <w:pBdr>
          <w:bottom w:val="single" w:sz="4" w:space="1" w:color="E6B324"/>
        </w:pBdr>
      </w:pPr>
    </w:p>
    <w:p/>
    <w:p>
      <w:pPr>
        <w:keepNext/>
        <w:spacing w:before="200" w:after="120"/>
        <w:pBdr>
          <w:bottom w:val="single" w:sz="6" w:space="1" w:color="E6B324"/>
        </w:pBdr>
      </w:pPr>
      <w:r>
        <w:rPr>
          <w:b/>
          <w:color w:val="1A1A2E"/>
          <w:sz w:val="28"/>
        </w:rPr>
        <w:t>As 4 Opções de Oferta</w:t>
      </w:r>
    </w:p>
    <w:p/>
    <w:p>
      <w:pPr>
        <w:pBdr>
          <w:bottom w:val="single" w:sz="4" w:space="1" w:color="E6B324"/>
        </w:pBdr>
      </w:pPr>
    </w:p>
    <w:p/>
    <w:p>
      <w:pPr>
        <w:keepNext/>
        <w:spacing w:before="200" w:after="120"/>
        <w:shd w:val="clear" w:color="auto" w:fill="E6B324"/>
        <w:ind w:left="170"/>
      </w:pPr>
      <w:r>
        <w:rPr>
          <w:b/>
          <w:color w:val="1A1A2E"/>
          <w:sz w:val="24"/>
        </w:rPr>
        <w:t>Opção A — Mesas Radiônicas Quânticas (standalone)</w:t>
      </w:r>
    </w:p>
    <w:p/>
    <w:p>
      <w:pPr>
        <w:keepNext/>
        <w:spacing w:before="200" w:after="120"/>
      </w:pPr>
      <w:r>
        <w:rPr>
          <w:b/>
          <w:i/>
          <w:color w:val="1A1A2E"/>
          <w:sz w:val="22"/>
        </w:rPr>
        <w:t>Positioning</w:t>
      </w:r>
    </w:p>
    <w:p>
      <w:pPr>
        <w:spacing w:after="120"/>
        <w:jc w:val="both"/>
      </w:pPr>
      <w:r>
        <w:rPr>
          <w:b w:val="0"/>
          <w:i w:val="0"/>
          <w:color w:val="333333"/>
          <w:sz w:val="22"/>
        </w:rPr>
        <w:t>Produto principal da escola, ticket mais alto do catálogo, produto com maior histórico de demanda. Público ideal: mulheres 40+, já engajadas com a temática de energia, harmonização e terapias. Inclui quem já passou pelos quizzes de captação nos últimos 90 dias e ainda não comprou, e toda a base histórica que não é aluna de Mesas ainda.</w:t>
      </w:r>
    </w:p>
    <w:p/>
    <w:p>
      <w:pPr>
        <w:spacing w:after="120"/>
        <w:jc w:val="both"/>
      </w:pPr>
      <w:r>
        <w:rPr>
          <w:b w:val="0"/>
          <w:i w:val="0"/>
          <w:color w:val="333333"/>
          <w:sz w:val="22"/>
        </w:rPr>
        <w:t>Nível de consciência do avatar: entre 3 e 4 (consciente da solução, familiar com o nome do produto). Abordagem: ir direto na oferta com desconto + bônus, sem precisar educar muito sobre o que é a mesa.</w:t>
      </w:r>
    </w:p>
    <w:p/>
    <w:p>
      <w:pPr>
        <w:keepNext/>
        <w:spacing w:before="200" w:after="120"/>
      </w:pPr>
      <w:r>
        <w:rPr>
          <w:b/>
          <w:i/>
          <w:color w:val="1A1A2E"/>
          <w:sz w:val="22"/>
        </w:rPr>
        <w:t>Dor que resolve</w:t>
      </w:r>
    </w:p>
    <w:p>
      <w:pPr>
        <w:spacing w:after="120"/>
        <w:jc w:val="both"/>
      </w:pPr>
      <w:r>
        <w:rPr>
          <w:b w:val="0"/>
          <w:i w:val="0"/>
          <w:color w:val="333333"/>
          <w:sz w:val="22"/>
        </w:rPr>
        <w:t>A pessoa sente que sua vida está estagnada em uma ou mais áreas (saúde, prosperidade, relacionamentos, proteção). Já tentou outros caminhos — oração, meditação, consultas, até outros cursos. Mas ainda sente que falta algo que ela possa usar ativamente, que esteja em suas mãos, que não dependa de terceiros. As Mesas Radiônicas entregam exatamente isso: uma ferramenta que ela domina, que fica na casa dela, que ela usa quando quer.</w:t>
      </w:r>
    </w:p>
    <w:p/>
    <w:p>
      <w:pPr>
        <w:spacing w:after="120"/>
        <w:jc w:val="both"/>
      </w:pPr>
      <w:r>
        <w:rPr>
          <w:b w:val="0"/>
          <w:i w:val="0"/>
          <w:color w:val="333333"/>
          <w:sz w:val="22"/>
        </w:rPr>
        <w:t>A dor secundária mas igualmente forte: ela quer aprender algo que possa ajudar quem ama. Mãe que quer proteger os filhos, esposa que quer harmonizar o lar, terapeuta informal que já ajuda amigos mas quer fazer isso com mais fundamento.</w:t>
      </w:r>
    </w:p>
    <w:p/>
    <w:p>
      <w:pPr>
        <w:keepNext/>
        <w:spacing w:before="200" w:after="120"/>
      </w:pPr>
      <w:r>
        <w:rPr>
          <w:b/>
          <w:i/>
          <w:color w:val="1A1A2E"/>
          <w:sz w:val="22"/>
        </w:rPr>
        <w:t>O que inclui</w:t>
      </w:r>
    </w:p>
    <w:p>
      <w:pPr>
        <w:pStyle w:val="ListBullet"/>
        <w:spacing w:after="60"/>
        <w:ind w:left="454"/>
      </w:pPr>
      <w:r>
        <w:rPr>
          <w:b w:val="0"/>
          <w:i w:val="0"/>
          <w:color w:val="333333"/>
          <w:sz w:val="22"/>
        </w:rPr>
        <w:t>Curso completo Mesas Radiônicas Quânticas (todos os módulos atuais)</w:t>
      </w:r>
    </w:p>
    <w:p>
      <w:pPr>
        <w:pStyle w:val="ListBullet"/>
        <w:spacing w:after="60"/>
        <w:ind w:left="454"/>
      </w:pPr>
      <w:r>
        <w:rPr>
          <w:b w:val="0"/>
          <w:i w:val="0"/>
          <w:color w:val="333333"/>
          <w:sz w:val="22"/>
        </w:rPr>
        <w:t>Bônus BF 1: módulo "Radiestesia aplicada ao dia a dia" (conteúdo complementar, já produzido ou de produção rápida)</w:t>
      </w:r>
    </w:p>
    <w:p>
      <w:pPr>
        <w:pStyle w:val="ListBullet"/>
        <w:spacing w:after="60"/>
        <w:ind w:left="454"/>
      </w:pPr>
      <w:r>
        <w:rPr>
          <w:b w:val="0"/>
          <w:i w:val="0"/>
          <w:color w:val="333333"/>
          <w:sz w:val="22"/>
        </w:rPr>
        <w:t>Bônus BF 2: grupo de mentoria mensal com o Borrello por 90 dias (WhatsApp ou plataforma, 1 encontro/mês)</w:t>
      </w:r>
    </w:p>
    <w:p>
      <w:pPr>
        <w:pStyle w:val="ListBullet"/>
        <w:spacing w:after="60"/>
        <w:ind w:left="454"/>
      </w:pPr>
      <w:r>
        <w:rPr>
          <w:b w:val="0"/>
          <w:i w:val="0"/>
          <w:color w:val="333333"/>
          <w:sz w:val="22"/>
        </w:rPr>
        <w:t>Bônus BF 3: e-book "50 aplicações práticas das mesas radiônicas" (produção rápida: PDF, 20-30 páginas)</w:t>
      </w:r>
    </w:p>
    <w:p>
      <w:pPr>
        <w:pStyle w:val="ListBullet"/>
        <w:spacing w:after="60"/>
        <w:ind w:left="454"/>
      </w:pPr>
      <w:r>
        <w:rPr>
          <w:b w:val="0"/>
          <w:i w:val="0"/>
          <w:color w:val="333333"/>
          <w:sz w:val="22"/>
        </w:rPr>
        <w:t>Garantia: 7 dias sem perguntas</w:t>
      </w:r>
    </w:p>
    <w:p/>
    <w:p>
      <w:pPr>
        <w:keepNext/>
        <w:spacing w:before="200" w:after="120"/>
      </w:pPr>
      <w:r>
        <w:rPr>
          <w:b/>
          <w:i/>
          <w:color w:val="1A1A2E"/>
          <w:sz w:val="22"/>
        </w:rPr>
        <w:t>Preço sugerido</w:t>
      </w:r>
    </w:p>
    <w:p>
      <w:pPr>
        <w:pStyle w:val="ListBullet"/>
        <w:spacing w:after="60"/>
        <w:ind w:left="454"/>
      </w:pPr>
      <w:r>
        <w:rPr>
          <w:b w:val="0"/>
          <w:i w:val="0"/>
          <w:color w:val="333333"/>
          <w:sz w:val="22"/>
        </w:rPr>
        <w:t>Preço regular: R$ 1.397</w:t>
      </w:r>
    </w:p>
    <w:p>
      <w:pPr>
        <w:pStyle w:val="ListBullet"/>
        <w:spacing w:after="60"/>
        <w:ind w:left="454"/>
      </w:pPr>
      <w:r>
        <w:rPr>
          <w:b w:val="0"/>
          <w:i w:val="0"/>
          <w:color w:val="333333"/>
          <w:sz w:val="22"/>
        </w:rPr>
        <w:t>Preço BF: R$ 897 à vista ou 12x R$ 89,66 (desconto de 36%, economia de R$ 500)</w:t>
      </w:r>
    </w:p>
    <w:p>
      <w:pPr>
        <w:pStyle w:val="ListBullet"/>
        <w:spacing w:after="60"/>
        <w:ind w:left="454"/>
      </w:pPr>
      <w:r>
        <w:rPr>
          <w:b w:val="0"/>
          <w:i w:val="0"/>
          <w:color w:val="333333"/>
          <w:sz w:val="22"/>
        </w:rPr>
        <w:t>Âncora comunicada: "De R$ 1.397 por R$ 897 — só na Black Friday"</w:t>
      </w:r>
    </w:p>
    <w:p>
      <w:pPr>
        <w:pStyle w:val="ListBullet"/>
        <w:spacing w:after="60"/>
        <w:ind w:left="454"/>
      </w:pPr>
      <w:r>
        <w:rPr>
          <w:b w:val="0"/>
          <w:i w:val="0"/>
          <w:color w:val="333333"/>
          <w:sz w:val="22"/>
        </w:rPr>
        <w:t>Referência de mercado: cursos de radiestesia/radiônica no BR variam de R$ 497 a R$ 1.800; o patamar de R$ 897 com bônus posiciona como premium acessível — correto para o público 40+</w:t>
      </w:r>
    </w:p>
    <w:p/>
    <w:p>
      <w:pPr>
        <w:keepNext/>
        <w:spacing w:before="200" w:after="120"/>
      </w:pPr>
      <w:r>
        <w:rPr>
          <w:b/>
          <w:i/>
          <w:color w:val="1A1A2E"/>
          <w:sz w:val="22"/>
        </w:rPr>
        <w:t>Pros</w:t>
      </w:r>
    </w:p>
    <w:p>
      <w:pPr>
        <w:pStyle w:val="ListBullet"/>
        <w:spacing w:after="60"/>
        <w:ind w:left="454"/>
      </w:pPr>
      <w:r>
        <w:rPr>
          <w:b w:val="0"/>
          <w:i w:val="0"/>
          <w:color w:val="333333"/>
          <w:sz w:val="22"/>
        </w:rPr>
        <w:t>Produto validado: já vendeu antes, avatar conhece, não há necessidade de construir crença do zero</w:t>
      </w:r>
    </w:p>
    <w:p>
      <w:pPr>
        <w:pStyle w:val="ListBullet"/>
        <w:spacing w:after="60"/>
        <w:ind w:left="454"/>
      </w:pPr>
      <w:r>
        <w:rPr>
          <w:b w:val="0"/>
          <w:i w:val="0"/>
          <w:color w:val="333333"/>
          <w:sz w:val="22"/>
        </w:rPr>
        <w:t>Menor fricção de produção: sem nada novo a criar (só bônus, que são extensões simples do que já existe)</w:t>
      </w:r>
    </w:p>
    <w:p>
      <w:pPr>
        <w:pStyle w:val="ListBullet"/>
        <w:spacing w:after="60"/>
        <w:ind w:left="454"/>
      </w:pPr>
      <w:r>
        <w:rPr>
          <w:b w:val="0"/>
          <w:i w:val="0"/>
          <w:color w:val="333333"/>
          <w:sz w:val="22"/>
        </w:rPr>
        <w:t>Histórico de base comprador: 4.050 alunos de Mesas no passado = lista de recompra para upsell/upgrade de versão</w:t>
      </w:r>
    </w:p>
    <w:p>
      <w:pPr>
        <w:pStyle w:val="ListBullet"/>
        <w:spacing w:after="60"/>
        <w:ind w:left="454"/>
      </w:pPr>
      <w:r>
        <w:rPr>
          <w:b w:val="0"/>
          <w:i w:val="0"/>
          <w:color w:val="333333"/>
          <w:sz w:val="22"/>
        </w:rPr>
        <w:t>ROAS mais previsível: dá para modelar com base no histórico de campanhas anteriores</w:t>
      </w:r>
    </w:p>
    <w:p>
      <w:pPr>
        <w:pStyle w:val="ListBullet"/>
        <w:spacing w:after="60"/>
        <w:ind w:left="454"/>
      </w:pPr>
      <w:r>
        <w:rPr>
          <w:b w:val="0"/>
          <w:i w:val="0"/>
          <w:color w:val="333333"/>
          <w:sz w:val="22"/>
        </w:rPr>
        <w:t>Mais fácil de comunicar em 7 semanas: o aquecimento precisa só construir desejo, não explicar um produto novo</w:t>
      </w:r>
    </w:p>
    <w:p/>
    <w:p>
      <w:pPr>
        <w:keepNext/>
        <w:spacing w:before="200" w:after="120"/>
      </w:pPr>
      <w:r>
        <w:rPr>
          <w:b/>
          <w:i/>
          <w:color w:val="1A1A2E"/>
          <w:sz w:val="22"/>
        </w:rPr>
        <w:t>Cons/riscos</w:t>
      </w:r>
    </w:p>
    <w:p>
      <w:pPr>
        <w:pStyle w:val="ListBullet"/>
        <w:spacing w:after="60"/>
        <w:ind w:left="454"/>
      </w:pPr>
      <w:r>
        <w:rPr>
          <w:b w:val="0"/>
          <w:i w:val="0"/>
          <w:color w:val="333333"/>
          <w:sz w:val="22"/>
        </w:rPr>
        <w:t>Ticket médio mais baixo das 4 opções B2C (sem combo ou pack anual)</w:t>
      </w:r>
    </w:p>
    <w:p>
      <w:pPr>
        <w:pStyle w:val="ListBullet"/>
        <w:spacing w:after="60"/>
        <w:ind w:left="454"/>
      </w:pPr>
      <w:r>
        <w:rPr>
          <w:b w:val="0"/>
          <w:i w:val="0"/>
          <w:color w:val="333333"/>
          <w:sz w:val="22"/>
        </w:rPr>
        <w:t>Quem já comprou Mesas não entra — corta uma fatia da base (os 4.050 históricos precisam de oferta diferente, como upgrade ou pacote complementar)</w:t>
      </w:r>
    </w:p>
    <w:p>
      <w:pPr>
        <w:pStyle w:val="ListBullet"/>
        <w:spacing w:after="60"/>
        <w:ind w:left="454"/>
      </w:pPr>
      <w:r>
        <w:rPr>
          <w:b w:val="0"/>
          <w:i w:val="0"/>
          <w:color w:val="333333"/>
          <w:sz w:val="22"/>
        </w:rPr>
        <w:t>Mercado já conhece esse produto — na BF, precisa de algo que pareça novo mesmo que seja o mesmo produto</w:t>
      </w:r>
    </w:p>
    <w:p>
      <w:pPr>
        <w:pStyle w:val="ListBullet"/>
        <w:spacing w:after="60"/>
        <w:ind w:left="454"/>
      </w:pPr>
      <w:r>
        <w:rPr>
          <w:b w:val="0"/>
          <w:i w:val="0"/>
          <w:color w:val="333333"/>
          <w:sz w:val="22"/>
        </w:rPr>
        <w:t>CPA histórico alto (R$ 240-320 nas campanhas anteriores) exige que a landing page esteja otimizada antes de escalar verba</w:t>
      </w:r>
    </w:p>
    <w:p/>
    <w:p>
      <w:pPr>
        <w:keepNext/>
        <w:spacing w:before="200" w:after="120"/>
      </w:pPr>
      <w:r>
        <w:rPr>
          <w:b/>
          <w:i/>
          <w:color w:val="1A1A2E"/>
          <w:sz w:val="22"/>
        </w:rPr>
        <w:t>Esforço de produção</w:t>
      </w:r>
    </w:p>
    <w:p>
      <w:pPr>
        <w:spacing w:after="120"/>
        <w:jc w:val="both"/>
      </w:pPr>
      <w:r>
        <w:rPr>
          <w:b w:val="0"/>
          <w:i w:val="0"/>
          <w:color w:val="333333"/>
          <w:sz w:val="22"/>
        </w:rPr>
      </w:r>
      <w:r>
        <w:rPr>
          <w:b/>
          <w:i w:val="0"/>
          <w:color w:val="333333"/>
          <w:sz w:val="22"/>
        </w:rPr>
        <w:t>Baixo.</w:t>
      </w:r>
      <w:r>
        <w:rPr>
          <w:b w:val="0"/>
          <w:i w:val="0"/>
          <w:color w:val="333333"/>
          <w:sz w:val="22"/>
        </w:rPr>
        <w:t xml:space="preserve"> Produto já existe, assets de base existem (VSL parcial, criativos anteriores). Produção nova limitada a 3 bônus (1 módulo extra, 1 PDF, configuração do grupo de mentoria) e landing page de BF com nova oferta. Estimativa: 3-4 dias de produção concentrada.</w:t>
      </w:r>
    </w:p>
    <w:p/>
    <w:p>
      <w:pPr>
        <w:keepNext/>
        <w:spacing w:before="200" w:after="120"/>
      </w:pPr>
      <w:r>
        <w:rPr>
          <w:b/>
          <w:i/>
          <w:color w:val="1A1A2E"/>
          <w:sz w:val="22"/>
        </w:rPr>
        <w:t>Nota</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Critério</w:t>
            </w:r>
          </w:p>
        </w:tc>
        <w:tc>
          <w:tcPr>
            <w:tcW w:type="dxa" w:w="4703"/>
            <w:shd w:val="clear" w:color="auto" w:fill="1A1A2E"/>
          </w:tcPr>
          <w:p>
            <w:pPr>
              <w:jc w:val="center"/>
            </w:pPr>
            <w:r>
              <w:rPr>
                <w:b/>
                <w:color w:val="E6B324"/>
                <w:sz w:val="20"/>
              </w:rPr>
              <w:t>Nota</w:t>
            </w:r>
          </w:p>
        </w:tc>
      </w:tr>
      <w:tr>
        <w:tc>
          <w:tcPr>
            <w:tcW w:type="dxa" w:w="4703"/>
            <w:shd w:val="clear" w:color="auto" w:fill="F5F5F5"/>
          </w:tcPr>
          <w:p>
            <w:pPr>
              <w:jc w:val="left"/>
            </w:pPr>
            <w:r>
              <w:rPr>
                <w:b w:val="0"/>
                <w:i w:val="0"/>
                <w:color w:val="333333"/>
                <w:sz w:val="20"/>
              </w:rPr>
              <w:t>Conversão esperada</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w:t>
            </w:r>
          </w:p>
        </w:tc>
      </w:tr>
      <w:tr>
        <w:tc>
          <w:tcPr>
            <w:tcW w:type="dxa" w:w="4703"/>
            <w:shd w:val="clear" w:color="auto" w:fill="F5F5F5"/>
          </w:tcPr>
          <w:p>
            <w:pPr>
              <w:jc w:val="left"/>
            </w:pPr>
            <w:r>
              <w:rPr>
                <w:b w:val="0"/>
                <w:i w:val="0"/>
                <w:color w:val="333333"/>
                <w:sz w:val="20"/>
              </w:rPr>
              <w:t>Esforço de produção</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Risco operacional</w:t>
            </w:r>
          </w:p>
        </w:tc>
        <w:tc>
          <w:tcPr>
            <w:tcW w:type="dxa" w:w="4703"/>
          </w:tcPr>
          <w:p>
            <w:pPr>
              <w:jc w:val="left"/>
            </w:pPr>
            <w:r>
              <w:rPr>
                <w:b w:val="0"/>
                <w:i w:val="0"/>
                <w:color w:val="333333"/>
                <w:sz w:val="20"/>
              </w:rPr>
              <w:t>★★★★☆</w:t>
            </w:r>
          </w:p>
        </w:tc>
      </w:tr>
    </w:tbl>
    <w:p/>
    <w:p/>
    <w:p>
      <w:pPr>
        <w:pBdr>
          <w:bottom w:val="single" w:sz="4" w:space="1" w:color="E6B324"/>
        </w:pBdr>
      </w:pPr>
    </w:p>
    <w:p/>
    <w:p>
      <w:pPr>
        <w:keepNext/>
        <w:spacing w:before="200" w:after="120"/>
        <w:shd w:val="clear" w:color="auto" w:fill="E6B324"/>
        <w:ind w:left="170"/>
      </w:pPr>
      <w:r>
        <w:rPr>
          <w:b/>
          <w:color w:val="1A1A2E"/>
          <w:sz w:val="24"/>
        </w:rPr>
        <w:t>Opção B — Combo Mesas Radiônicas + Radigel/Radiestesia</w:t>
      </w:r>
    </w:p>
    <w:p/>
    <w:p>
      <w:pPr>
        <w:keepNext/>
        <w:spacing w:before="200" w:after="120"/>
      </w:pPr>
      <w:r>
        <w:rPr>
          <w:b/>
          <w:i/>
          <w:color w:val="1A1A2E"/>
          <w:sz w:val="22"/>
        </w:rPr>
        <w:t>Positioning</w:t>
      </w:r>
    </w:p>
    <w:p>
      <w:pPr>
        <w:spacing w:after="120"/>
        <w:jc w:val="both"/>
      </w:pPr>
      <w:r>
        <w:rPr>
          <w:b w:val="0"/>
          <w:i w:val="0"/>
          <w:color w:val="333333"/>
          <w:sz w:val="22"/>
        </w:rPr>
        <w:t>Público ideal: quem ainda não é aluno de nenhum dos dois produtos, ou quem é aluno de Radiestesia e ainda não tem Mesas (e vice-versa). Também funciona muito bem para o público que pesquisa, coleciona terapias e gosta de ter o "pacote completo". Perfil comum na base do Borrello: mulheres que já fizeram Reiki, acupuntura, aulas de meditação — querem profundidade, não amostras.</w:t>
      </w:r>
    </w:p>
    <w:p/>
    <w:p>
      <w:pPr>
        <w:spacing w:after="120"/>
        <w:jc w:val="both"/>
      </w:pPr>
      <w:r>
        <w:rPr>
          <w:b w:val="0"/>
          <w:i w:val="0"/>
          <w:color w:val="333333"/>
          <w:sz w:val="22"/>
        </w:rPr>
        <w:t>Nível de consciência: 3-4. Consciente dos dois produtos individualmente. O combo precisa comunicar a sinergia — "juntos eles fazem algo que separados não fazem".</w:t>
      </w:r>
    </w:p>
    <w:p/>
    <w:p>
      <w:pPr>
        <w:keepNext/>
        <w:spacing w:before="200" w:after="120"/>
      </w:pPr>
      <w:r>
        <w:rPr>
          <w:b/>
          <w:i/>
          <w:color w:val="1A1A2E"/>
          <w:sz w:val="22"/>
        </w:rPr>
        <w:t>Dor que resolve</w:t>
      </w:r>
    </w:p>
    <w:p>
      <w:pPr>
        <w:spacing w:after="120"/>
        <w:jc w:val="both"/>
      </w:pPr>
      <w:r>
        <w:rPr>
          <w:b w:val="0"/>
          <w:i w:val="0"/>
          <w:color w:val="333333"/>
          <w:sz w:val="22"/>
        </w:rPr>
        <w:t>A mesma dor da Opção A mais uma camada: a pessoa que compra um combo está buscando domínio, não só uma ferramenta. Ela quer entender o sistema completo de energia que o Borrello ensina. O combo resolve a sensação de "estou fazendo pela metade". Radiestesia diagnostica, Mesa Radiônica age — a comunicação do combo se escreve em torno dessa lógica.</w:t>
      </w:r>
    </w:p>
    <w:p/>
    <w:p>
      <w:pPr>
        <w:keepNext/>
        <w:spacing w:before="200" w:after="120"/>
      </w:pPr>
      <w:r>
        <w:rPr>
          <w:b/>
          <w:i/>
          <w:color w:val="1A1A2E"/>
          <w:sz w:val="22"/>
        </w:rPr>
        <w:t>O que inclui</w:t>
      </w:r>
    </w:p>
    <w:p>
      <w:pPr>
        <w:pStyle w:val="ListBullet"/>
        <w:spacing w:after="60"/>
        <w:ind w:left="454"/>
      </w:pPr>
      <w:r>
        <w:rPr>
          <w:b w:val="0"/>
          <w:i w:val="0"/>
          <w:color w:val="333333"/>
          <w:sz w:val="22"/>
        </w:rPr>
        <w:t>Curso completo Mesas Radiônicas Quânticas</w:t>
      </w:r>
    </w:p>
    <w:p>
      <w:pPr>
        <w:pStyle w:val="ListBullet"/>
        <w:spacing w:after="60"/>
        <w:ind w:left="454"/>
      </w:pPr>
      <w:r>
        <w:rPr>
          <w:b w:val="0"/>
          <w:i w:val="0"/>
          <w:color w:val="333333"/>
          <w:sz w:val="22"/>
        </w:rPr>
        <w:t>Curso Radigel/Radiestesia (completo)</w:t>
      </w:r>
    </w:p>
    <w:p>
      <w:pPr>
        <w:pStyle w:val="ListBullet"/>
        <w:spacing w:after="60"/>
        <w:ind w:left="454"/>
      </w:pPr>
      <w:r>
        <w:rPr>
          <w:b w:val="0"/>
          <w:i w:val="0"/>
          <w:color w:val="333333"/>
          <w:sz w:val="22"/>
        </w:rPr>
        <w:t>Bônus BF: acesso ao grupo de mentoria mensal por 90 dias</w:t>
      </w:r>
    </w:p>
    <w:p>
      <w:pPr>
        <w:pStyle w:val="ListBullet"/>
        <w:spacing w:after="60"/>
        <w:ind w:left="454"/>
      </w:pPr>
      <w:r>
        <w:rPr>
          <w:b w:val="0"/>
          <w:i w:val="0"/>
          <w:color w:val="333333"/>
          <w:sz w:val="22"/>
        </w:rPr>
        <w:t>Bônus BF 2: aula ao vivo especial "Como usar Radiestesia e Mesa Radiônica juntos" (pode ser gravada como masterclass, alto valor percebido)</w:t>
      </w:r>
    </w:p>
    <w:p>
      <w:pPr>
        <w:pStyle w:val="ListBullet"/>
        <w:spacing w:after="60"/>
        <w:ind w:left="454"/>
      </w:pPr>
      <w:r>
        <w:rPr>
          <w:b w:val="0"/>
          <w:i w:val="0"/>
          <w:color w:val="333333"/>
          <w:sz w:val="22"/>
        </w:rPr>
        <w:t>Garantia: 7 dias</w:t>
      </w:r>
    </w:p>
    <w:p/>
    <w:p>
      <w:pPr>
        <w:keepNext/>
        <w:spacing w:before="200" w:after="120"/>
      </w:pPr>
      <w:r>
        <w:rPr>
          <w:b/>
          <w:i/>
          <w:color w:val="1A1A2E"/>
          <w:sz w:val="22"/>
        </w:rPr>
        <w:t>Preço sugerido</w:t>
      </w:r>
    </w:p>
    <w:p>
      <w:pPr>
        <w:pStyle w:val="ListBullet"/>
        <w:spacing w:after="60"/>
        <w:ind w:left="454"/>
      </w:pPr>
      <w:r>
        <w:rPr>
          <w:b w:val="0"/>
          <w:i w:val="0"/>
          <w:color w:val="333333"/>
          <w:sz w:val="22"/>
        </w:rPr>
        <w:t>Preço cheio dos dois produtos individuais: R$ 1.397 (Mesas) + R$ 497 (Radigel) = R$ 1.894</w:t>
      </w:r>
    </w:p>
    <w:p>
      <w:pPr>
        <w:pStyle w:val="ListBullet"/>
        <w:spacing w:after="60"/>
        <w:ind w:left="454"/>
      </w:pPr>
      <w:r>
        <w:rPr>
          <w:b w:val="0"/>
          <w:i w:val="0"/>
          <w:color w:val="333333"/>
          <w:sz w:val="22"/>
        </w:rPr>
        <w:t>Preço combo BF: R$ 1.197 à vista ou 12x R$ 119,66</w:t>
      </w:r>
    </w:p>
    <w:p>
      <w:pPr>
        <w:pStyle w:val="ListBullet"/>
        <w:spacing w:after="60"/>
        <w:ind w:left="454"/>
      </w:pPr>
      <w:r>
        <w:rPr>
          <w:b w:val="0"/>
          <w:i w:val="0"/>
          <w:color w:val="333333"/>
          <w:sz w:val="22"/>
        </w:rPr>
        <w:t>Desconto real: 37% sobre o cheio</w:t>
      </w:r>
    </w:p>
    <w:p>
      <w:pPr>
        <w:pStyle w:val="ListBullet"/>
        <w:spacing w:after="60"/>
        <w:ind w:left="454"/>
      </w:pPr>
      <w:r>
        <w:rPr>
          <w:b w:val="0"/>
          <w:i w:val="0"/>
          <w:color w:val="333333"/>
          <w:sz w:val="22"/>
        </w:rPr>
        <w:t>Âncora comunicada: "Os dois juntos custariam R$ 1.894. Na Black Friday, leve o combo por R$ 1.197"</w:t>
      </w:r>
    </w:p>
    <w:p>
      <w:pPr>
        <w:pStyle w:val="ListBullet"/>
        <w:spacing w:after="60"/>
        <w:ind w:left="454"/>
      </w:pPr>
      <w:r>
        <w:rPr>
          <w:b w:val="0"/>
          <w:i w:val="0"/>
          <w:color w:val="333333"/>
          <w:sz w:val="22"/>
        </w:rPr>
        <w:t>Referência de mercado: combos de cursos holísticos BR com ticket entre R$ 800 e R$ 1.500 vendem bem no BF desde que a âncora seja clara</w:t>
      </w:r>
    </w:p>
    <w:p/>
    <w:p>
      <w:pPr>
        <w:keepNext/>
        <w:spacing w:before="200" w:after="120"/>
      </w:pPr>
      <w:r>
        <w:rPr>
          <w:b/>
          <w:i/>
          <w:color w:val="1A1A2E"/>
          <w:sz w:val="22"/>
        </w:rPr>
        <w:t>Pros</w:t>
      </w:r>
    </w:p>
    <w:p>
      <w:pPr>
        <w:pStyle w:val="ListBullet"/>
        <w:spacing w:after="60"/>
        <w:ind w:left="454"/>
      </w:pPr>
      <w:r>
        <w:rPr>
          <w:b w:val="0"/>
          <w:i w:val="0"/>
          <w:color w:val="333333"/>
          <w:sz w:val="22"/>
        </w:rPr>
        <w:t>Ticket médio superior à Opção A (R$ 300 a mais por venda)</w:t>
      </w:r>
    </w:p>
    <w:p>
      <w:pPr>
        <w:pStyle w:val="ListBullet"/>
        <w:spacing w:after="60"/>
        <w:ind w:left="454"/>
      </w:pPr>
      <w:r>
        <w:rPr>
          <w:b w:val="0"/>
          <w:i w:val="0"/>
          <w:color w:val="333333"/>
          <w:sz w:val="22"/>
        </w:rPr>
        <w:t>A âncora de preço é poderosa: desconto percebido de quase R$ 700</w:t>
      </w:r>
    </w:p>
    <w:p>
      <w:pPr>
        <w:pStyle w:val="ListBullet"/>
        <w:spacing w:after="60"/>
        <w:ind w:left="454"/>
      </w:pPr>
      <w:r>
        <w:rPr>
          <w:b w:val="0"/>
          <w:i w:val="0"/>
          <w:color w:val="333333"/>
          <w:sz w:val="22"/>
        </w:rPr>
        <w:t>Cria uma barreira de entrada mais alta — quem compra dificilmente cancela (percebe mais valor)</w:t>
      </w:r>
    </w:p>
    <w:p>
      <w:pPr>
        <w:pStyle w:val="ListBullet"/>
        <w:spacing w:after="60"/>
        <w:ind w:left="454"/>
      </w:pPr>
      <w:r>
        <w:rPr>
          <w:b w:val="0"/>
          <w:i w:val="0"/>
          <w:color w:val="333333"/>
          <w:sz w:val="22"/>
        </w:rPr>
        <w:t>Abre espaço para upsell futuro: "você tem as ferramentas, agora vem a mentoria intensiva"</w:t>
      </w:r>
    </w:p>
    <w:p>
      <w:pPr>
        <w:pStyle w:val="ListBullet"/>
        <w:spacing w:after="60"/>
        <w:ind w:left="454"/>
      </w:pPr>
      <w:r>
        <w:rPr>
          <w:b w:val="0"/>
          <w:i w:val="0"/>
          <w:color w:val="333333"/>
          <w:sz w:val="22"/>
        </w:rPr>
        <w:t>Funciona como anti-concorrência: quem comprou o combo dificilmente vai comprar de outro produtor</w:t>
      </w:r>
    </w:p>
    <w:p/>
    <w:p>
      <w:pPr>
        <w:keepNext/>
        <w:spacing w:before="200" w:after="120"/>
      </w:pPr>
      <w:r>
        <w:rPr>
          <w:b/>
          <w:i/>
          <w:color w:val="1A1A2E"/>
          <w:sz w:val="22"/>
        </w:rPr>
        <w:t>Cons/riscos</w:t>
      </w:r>
    </w:p>
    <w:p>
      <w:pPr>
        <w:pStyle w:val="ListBullet"/>
        <w:spacing w:after="60"/>
        <w:ind w:left="454"/>
      </w:pPr>
      <w:r>
        <w:rPr>
          <w:b w:val="0"/>
          <w:i w:val="0"/>
          <w:color w:val="333333"/>
          <w:sz w:val="22"/>
        </w:rPr>
        <w:t>Público potencial menor: exclui quem já tem um dos dois produtos (e o Borrello tem base razoável de alunos de Radiestesia)</w:t>
      </w:r>
    </w:p>
    <w:p>
      <w:pPr>
        <w:pStyle w:val="ListBullet"/>
        <w:spacing w:after="60"/>
        <w:ind w:left="454"/>
      </w:pPr>
      <w:r>
        <w:rPr>
          <w:b w:val="0"/>
          <w:i w:val="0"/>
          <w:color w:val="333333"/>
          <w:sz w:val="22"/>
        </w:rPr>
        <w:t>Exige copy mais elaborada para explicar a sinergia dos dois produtos — não é só "leve os dois"</w:t>
      </w:r>
    </w:p>
    <w:p>
      <w:pPr>
        <w:pStyle w:val="ListBullet"/>
        <w:spacing w:after="60"/>
        <w:ind w:left="454"/>
      </w:pPr>
      <w:r>
        <w:rPr>
          <w:b w:val="0"/>
          <w:i w:val="0"/>
          <w:color w:val="333333"/>
          <w:sz w:val="22"/>
        </w:rPr>
        <w:t>Pode gerar conflito com clientes que compraram separado por preços maiores (necessário comunicar com cuidado)</w:t>
      </w:r>
    </w:p>
    <w:p>
      <w:pPr>
        <w:pStyle w:val="ListBullet"/>
        <w:spacing w:after="60"/>
        <w:ind w:left="454"/>
      </w:pPr>
      <w:r>
        <w:rPr>
          <w:b w:val="0"/>
          <w:i w:val="0"/>
          <w:color w:val="333333"/>
          <w:sz w:val="22"/>
        </w:rPr>
        <w:t>Checkout mais complexo (bundle no Hotmart — verificar se a plataforma suporta ou se precisa de produto avulso com desconto)</w:t>
      </w:r>
    </w:p>
    <w:p/>
    <w:p>
      <w:pPr>
        <w:keepNext/>
        <w:spacing w:before="200" w:after="120"/>
      </w:pPr>
      <w:r>
        <w:rPr>
          <w:b/>
          <w:i/>
          <w:color w:val="1A1A2E"/>
          <w:sz w:val="22"/>
        </w:rPr>
        <w:t>Esforço de produção</w:t>
      </w:r>
    </w:p>
    <w:p>
      <w:pPr>
        <w:spacing w:after="120"/>
        <w:jc w:val="both"/>
      </w:pPr>
      <w:r>
        <w:rPr>
          <w:b w:val="0"/>
          <w:i w:val="0"/>
          <w:color w:val="333333"/>
          <w:sz w:val="22"/>
        </w:rPr>
      </w:r>
      <w:r>
        <w:rPr>
          <w:b/>
          <w:i w:val="0"/>
          <w:color w:val="333333"/>
          <w:sz w:val="22"/>
        </w:rPr>
        <w:t>Baixo a médio.</w:t>
      </w:r>
      <w:r>
        <w:rPr>
          <w:b w:val="0"/>
          <w:i w:val="0"/>
          <w:color w:val="333333"/>
          <w:sz w:val="22"/>
        </w:rPr>
        <w:t xml:space="preserve"> Ambos os produtos existem. Esforço adicional: configuração do bundle no Hotmart, produção da masterclass bônus (gravação de 1-2h com o Borrello), landing page de BF adaptada para comunicar a sinergia. Estimativa: 4-5 dias.</w:t>
      </w:r>
    </w:p>
    <w:p/>
    <w:p>
      <w:pPr>
        <w:keepNext/>
        <w:spacing w:before="200" w:after="120"/>
      </w:pPr>
      <w:r>
        <w:rPr>
          <w:b/>
          <w:i/>
          <w:color w:val="1A1A2E"/>
          <w:sz w:val="22"/>
        </w:rPr>
        <w:t>Nota</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Critério</w:t>
            </w:r>
          </w:p>
        </w:tc>
        <w:tc>
          <w:tcPr>
            <w:tcW w:type="dxa" w:w="4703"/>
            <w:shd w:val="clear" w:color="auto" w:fill="1A1A2E"/>
          </w:tcPr>
          <w:p>
            <w:pPr>
              <w:jc w:val="center"/>
            </w:pPr>
            <w:r>
              <w:rPr>
                <w:b/>
                <w:color w:val="E6B324"/>
                <w:sz w:val="20"/>
              </w:rPr>
              <w:t>Nota</w:t>
            </w:r>
          </w:p>
        </w:tc>
      </w:tr>
      <w:tr>
        <w:tc>
          <w:tcPr>
            <w:tcW w:type="dxa" w:w="4703"/>
            <w:shd w:val="clear" w:color="auto" w:fill="F5F5F5"/>
          </w:tcPr>
          <w:p>
            <w:pPr>
              <w:jc w:val="left"/>
            </w:pPr>
            <w:r>
              <w:rPr>
                <w:b w:val="0"/>
                <w:i w:val="0"/>
                <w:color w:val="333333"/>
                <w:sz w:val="20"/>
              </w:rPr>
              <w:t>Conversão esperada</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w:t>
            </w:r>
          </w:p>
        </w:tc>
      </w:tr>
      <w:tr>
        <w:tc>
          <w:tcPr>
            <w:tcW w:type="dxa" w:w="4703"/>
            <w:shd w:val="clear" w:color="auto" w:fill="F5F5F5"/>
          </w:tcPr>
          <w:p>
            <w:pPr>
              <w:jc w:val="left"/>
            </w:pPr>
            <w:r>
              <w:rPr>
                <w:b w:val="0"/>
                <w:i w:val="0"/>
                <w:color w:val="333333"/>
                <w:sz w:val="20"/>
              </w:rPr>
              <w:t>Esforço de produção</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Risco operacional</w:t>
            </w:r>
          </w:p>
        </w:tc>
        <w:tc>
          <w:tcPr>
            <w:tcW w:type="dxa" w:w="4703"/>
          </w:tcPr>
          <w:p>
            <w:pPr>
              <w:jc w:val="left"/>
            </w:pPr>
            <w:r>
              <w:rPr>
                <w:b w:val="0"/>
                <w:i w:val="0"/>
                <w:color w:val="333333"/>
                <w:sz w:val="20"/>
              </w:rPr>
              <w:t>★★★☆☆</w:t>
            </w:r>
          </w:p>
        </w:tc>
      </w:tr>
    </w:tbl>
    <w:p/>
    <w:p/>
    <w:p>
      <w:pPr>
        <w:pBdr>
          <w:bottom w:val="single" w:sz="4" w:space="1" w:color="E6B324"/>
        </w:pBdr>
      </w:pPr>
    </w:p>
    <w:p/>
    <w:p>
      <w:pPr>
        <w:keepNext/>
        <w:spacing w:before="200" w:after="120"/>
        <w:shd w:val="clear" w:color="auto" w:fill="E6B324"/>
        <w:ind w:left="170"/>
      </w:pPr>
      <w:r>
        <w:rPr>
          <w:b/>
          <w:color w:val="1A1A2E"/>
          <w:sz w:val="24"/>
        </w:rPr>
        <w:t>Opção C — Mentoria para Terapeutas com Portal + Ferramentas</w:t>
      </w:r>
    </w:p>
    <w:p/>
    <w:p>
      <w:pPr>
        <w:keepNext/>
        <w:spacing w:before="200" w:after="120"/>
      </w:pPr>
      <w:r>
        <w:rPr>
          <w:b/>
          <w:i/>
          <w:color w:val="1A1A2E"/>
          <w:sz w:val="22"/>
        </w:rPr>
        <w:t>Positioning</w:t>
      </w:r>
    </w:p>
    <w:p>
      <w:pPr>
        <w:spacing w:after="120"/>
        <w:jc w:val="both"/>
      </w:pPr>
      <w:r>
        <w:rPr>
          <w:b w:val="0"/>
          <w:i w:val="0"/>
          <w:color w:val="333333"/>
          <w:sz w:val="22"/>
        </w:rPr>
        <w:t>Esta é a única opção B2B desta lista. O avatar aqui não é a aluna que quer harmonizar a casa — é a terapeuta que já sabe o que faz e quer transformar isso em negócio (ou escalar o que já tem). Perfil: terapeuta com 2-5 anos de prática, já tem clientes, mas não consegue crescer de forma consistente. Sente que o problema não é o conhecimento — é a falta de estrutura, comunicação e ferramentas de produção de conteúdo.</w:t>
      </w:r>
    </w:p>
    <w:p/>
    <w:p>
      <w:pPr>
        <w:spacing w:after="120"/>
        <w:jc w:val="both"/>
      </w:pPr>
      <w:r>
        <w:rPr>
          <w:b w:val="0"/>
          <w:i w:val="0"/>
          <w:color w:val="333333"/>
          <w:sz w:val="22"/>
        </w:rPr>
        <w:t>Nível de consciência: 2-3 (consciente do problema "não consigo crescer meu negócio de terapia", mas não necessariamente consciente de que a solução é uma mentoria com portal de ferramentas). Este produto exige mais educação no aquecimento.</w:t>
      </w:r>
    </w:p>
    <w:p/>
    <w:p>
      <w:pPr>
        <w:keepNext/>
        <w:spacing w:before="200" w:after="120"/>
      </w:pPr>
      <w:r>
        <w:rPr>
          <w:b/>
          <w:i/>
          <w:color w:val="1A1A2E"/>
          <w:sz w:val="22"/>
        </w:rPr>
        <w:t>Dor que resolve</w:t>
      </w:r>
    </w:p>
    <w:p>
      <w:pPr>
        <w:spacing w:after="120"/>
        <w:jc w:val="both"/>
      </w:pPr>
      <w:r>
        <w:rPr>
          <w:b w:val="0"/>
          <w:i w:val="0"/>
          <w:color w:val="333333"/>
          <w:sz w:val="22"/>
        </w:rPr>
        <w:t>"Eu sei fazer, mas não sei vender o que eu sei fazer." A terapeuta sente vergonha de cobrar, não sabe criar conteúdo, não tem LP, não tem apresentação profissional. O portal entrega as ferramentas que eliminam as desculpas: com templates de posts, gerador de LP e carrossel, ela não precisa saber design nem copy — só precisa preencher.</w:t>
      </w:r>
    </w:p>
    <w:p/>
    <w:p>
      <w:pPr>
        <w:spacing w:after="120"/>
        <w:jc w:val="both"/>
      </w:pPr>
      <w:r>
        <w:rPr>
          <w:b w:val="0"/>
          <w:i w:val="0"/>
          <w:color w:val="333333"/>
          <w:sz w:val="22"/>
        </w:rPr>
        <w:t>O Borrello como mentor resolve a segunda camada: "quero aprender com alguém que fez isso de verdade, não com um coach que nunca foi terapeuta."</w:t>
      </w:r>
    </w:p>
    <w:p/>
    <w:p>
      <w:pPr>
        <w:keepNext/>
        <w:spacing w:before="200" w:after="120"/>
      </w:pPr>
      <w:r>
        <w:rPr>
          <w:b/>
          <w:i/>
          <w:color w:val="1A1A2E"/>
          <w:sz w:val="22"/>
        </w:rPr>
        <w:t>O que inclui</w:t>
      </w:r>
    </w:p>
    <w:p>
      <w:pPr>
        <w:pStyle w:val="ListBullet"/>
        <w:spacing w:after="60"/>
        <w:ind w:left="454"/>
      </w:pPr>
      <w:r>
        <w:rPr>
          <w:b w:val="0"/>
          <w:i w:val="0"/>
          <w:color w:val="333333"/>
          <w:sz w:val="22"/>
        </w:rPr>
        <w:t>Acesso à mentoria mensal com Francisco Borrello (12 encontros em grupo, 1 por mês)</w:t>
      </w:r>
    </w:p>
    <w:p>
      <w:pPr>
        <w:pStyle w:val="ListBullet"/>
        <w:spacing w:after="60"/>
        <w:ind w:left="454"/>
      </w:pPr>
      <w:r>
        <w:rPr>
          <w:b w:val="0"/>
          <w:i w:val="0"/>
          <w:color w:val="333333"/>
          <w:sz w:val="22"/>
        </w:rPr>
        <w:t>Portal exclusivo para terapeutas com:</w:t>
      </w:r>
    </w:p>
    <w:p>
      <w:pPr>
        <w:pStyle w:val="ListBullet"/>
        <w:spacing w:after="60"/>
        <w:ind w:left="454"/>
      </w:pPr>
      <w:r>
        <w:rPr>
          <w:b w:val="0"/>
          <w:i w:val="0"/>
          <w:color w:val="333333"/>
          <w:sz w:val="22"/>
        </w:rPr>
        <w:t>Carrossel generator (templates editáveis de posts)</w:t>
      </w:r>
    </w:p>
    <w:p>
      <w:pPr>
        <w:pStyle w:val="ListBullet"/>
        <w:spacing w:after="60"/>
        <w:ind w:left="454"/>
      </w:pPr>
      <w:r>
        <w:rPr>
          <w:b w:val="0"/>
          <w:i w:val="0"/>
          <w:color w:val="333333"/>
          <w:sz w:val="22"/>
        </w:rPr>
        <w:t>LP builder (landing page simples em minutos)</w:t>
      </w:r>
    </w:p>
    <w:p>
      <w:pPr>
        <w:pStyle w:val="ListBullet"/>
        <w:spacing w:after="60"/>
        <w:ind w:left="454"/>
      </w:pPr>
      <w:r>
        <w:rPr>
          <w:b w:val="0"/>
          <w:i w:val="0"/>
          <w:color w:val="333333"/>
          <w:sz w:val="22"/>
        </w:rPr>
        <w:t>Templates de roteiros de vídeo para Instagram e TikTok</w:t>
      </w:r>
    </w:p>
    <w:p>
      <w:pPr>
        <w:pStyle w:val="ListBullet"/>
        <w:spacing w:after="60"/>
        <w:ind w:left="454"/>
      </w:pPr>
      <w:r>
        <w:rPr>
          <w:b w:val="0"/>
          <w:i w:val="0"/>
          <w:color w:val="333333"/>
          <w:sz w:val="22"/>
        </w:rPr>
        <w:t>Banco de imagens holísticas licenciadas</w:t>
      </w:r>
    </w:p>
    <w:p>
      <w:pPr>
        <w:pStyle w:val="ListBullet"/>
        <w:spacing w:after="60"/>
        <w:ind w:left="454"/>
      </w:pPr>
      <w:r>
        <w:rPr>
          <w:b w:val="0"/>
          <w:i w:val="0"/>
          <w:color w:val="333333"/>
          <w:sz w:val="22"/>
        </w:rPr>
        <w:t>Guia de precificação de consultas e atendimentos</w:t>
      </w:r>
    </w:p>
    <w:p>
      <w:pPr>
        <w:pStyle w:val="ListBullet"/>
        <w:spacing w:after="60"/>
        <w:ind w:left="454"/>
      </w:pPr>
      <w:r>
        <w:rPr>
          <w:b w:val="0"/>
          <w:i w:val="0"/>
          <w:color w:val="333333"/>
          <w:sz w:val="22"/>
        </w:rPr>
        <w:t>Acesso a todos os cursos da escola por 12 meses (base de conhecimento)</w:t>
      </w:r>
    </w:p>
    <w:p>
      <w:pPr>
        <w:pStyle w:val="ListBullet"/>
        <w:spacing w:after="60"/>
        <w:ind w:left="454"/>
      </w:pPr>
      <w:r>
        <w:rPr>
          <w:b w:val="0"/>
          <w:i w:val="0"/>
          <w:color w:val="333333"/>
          <w:sz w:val="22"/>
        </w:rPr>
        <w:t>Comunidade privada de terapeutas mentorados</w:t>
      </w:r>
    </w:p>
    <w:p/>
    <w:p>
      <w:pPr>
        <w:keepNext/>
        <w:spacing w:before="200" w:after="120"/>
      </w:pPr>
      <w:r>
        <w:rPr>
          <w:b/>
          <w:i/>
          <w:color w:val="1A1A2E"/>
          <w:sz w:val="22"/>
        </w:rPr>
        <w:t>Preço sugerido</w:t>
      </w:r>
    </w:p>
    <w:p>
      <w:pPr>
        <w:pStyle w:val="ListBullet"/>
        <w:spacing w:after="60"/>
        <w:ind w:left="454"/>
      </w:pPr>
      <w:r>
        <w:rPr>
          <w:b w:val="0"/>
          <w:i w:val="0"/>
          <w:color w:val="333333"/>
          <w:sz w:val="22"/>
        </w:rPr>
        <w:t>Ticket: R$ 3.000 à vista ou 12x R$ 297</w:t>
      </w:r>
    </w:p>
    <w:p>
      <w:pPr>
        <w:pStyle w:val="ListBullet"/>
        <w:spacing w:after="60"/>
        <w:ind w:left="454"/>
      </w:pPr>
      <w:r>
        <w:rPr>
          <w:b w:val="0"/>
          <w:i w:val="0"/>
          <w:color w:val="333333"/>
          <w:sz w:val="22"/>
        </w:rPr>
        <w:t>Preço BF: R$ 2.400 à vista ou 12x R$ 239 (desconto de 20% — menor desconto justificado pelo alto valor percebido e pelo componente de mentoria ao vivo)</w:t>
      </w:r>
    </w:p>
    <w:p>
      <w:pPr>
        <w:pStyle w:val="ListBullet"/>
        <w:spacing w:after="60"/>
        <w:ind w:left="454"/>
      </w:pPr>
      <w:r>
        <w:rPr>
          <w:b w:val="0"/>
          <w:i w:val="0"/>
          <w:color w:val="333333"/>
          <w:sz w:val="22"/>
        </w:rPr>
        <w:t>Vagas: máximo 30 (escassez real, o Borrello não consegue atender centenas em mentoria)</w:t>
      </w:r>
    </w:p>
    <w:p>
      <w:pPr>
        <w:pStyle w:val="ListBullet"/>
        <w:spacing w:after="60"/>
        <w:ind w:left="454"/>
      </w:pPr>
      <w:r>
        <w:rPr>
          <w:b w:val="0"/>
          <w:i w:val="0"/>
          <w:color w:val="333333"/>
          <w:sz w:val="22"/>
        </w:rPr>
        <w:t>Referência de mercado: mentorias B2B para profissionais de saúde/terapias no BR variam de R$ 2.500 a R$ 12.000 — o patamar de R$ 3k com portal de ferramentas é agressivo e defensável</w:t>
      </w:r>
    </w:p>
    <w:p/>
    <w:p>
      <w:pPr>
        <w:keepNext/>
        <w:spacing w:before="200" w:after="120"/>
      </w:pPr>
      <w:r>
        <w:rPr>
          <w:b/>
          <w:i/>
          <w:color w:val="1A1A2E"/>
          <w:sz w:val="22"/>
        </w:rPr>
        <w:t>Pros</w:t>
      </w:r>
    </w:p>
    <w:p>
      <w:pPr>
        <w:pStyle w:val="ListBullet"/>
        <w:spacing w:after="60"/>
        <w:ind w:left="454"/>
      </w:pPr>
      <w:r>
        <w:rPr>
          <w:b w:val="0"/>
          <w:i w:val="0"/>
          <w:color w:val="333333"/>
          <w:sz w:val="22"/>
        </w:rPr>
        <w:t>Ticket mais alto desta lista (R$ 2.400-3.000 vs R$ 897-1.197 das outras)</w:t>
      </w:r>
    </w:p>
    <w:p>
      <w:pPr>
        <w:pStyle w:val="ListBullet"/>
        <w:spacing w:after="60"/>
        <w:ind w:left="454"/>
      </w:pPr>
      <w:r>
        <w:rPr>
          <w:b w:val="0"/>
          <w:i w:val="0"/>
          <w:color w:val="333333"/>
          <w:sz w:val="22"/>
        </w:rPr>
        <w:t>Escassez real e legítima (vagas limitadas pela agenda do Borrello)</w:t>
      </w:r>
    </w:p>
    <w:p>
      <w:pPr>
        <w:pStyle w:val="ListBullet"/>
        <w:spacing w:after="60"/>
        <w:ind w:left="454"/>
      </w:pPr>
      <w:r>
        <w:rPr>
          <w:b w:val="0"/>
          <w:i w:val="0"/>
          <w:color w:val="333333"/>
          <w:sz w:val="22"/>
        </w:rPr>
        <w:t>Produto diferenciado: nenhum concorrente direto oferece o combo "mentoria + portal de ferramentas"</w:t>
      </w:r>
    </w:p>
    <w:p>
      <w:pPr>
        <w:pStyle w:val="ListBullet"/>
        <w:spacing w:after="60"/>
        <w:ind w:left="454"/>
      </w:pPr>
      <w:r>
        <w:rPr>
          <w:b w:val="0"/>
          <w:i w:val="0"/>
          <w:color w:val="333333"/>
          <w:sz w:val="22"/>
        </w:rPr>
        <w:t>Posiciona o Borrello como referência B2B, não só como professor de terapeutas individuais</w:t>
      </w:r>
    </w:p>
    <w:p>
      <w:pPr>
        <w:pStyle w:val="ListBullet"/>
        <w:spacing w:after="60"/>
        <w:ind w:left="454"/>
      </w:pPr>
      <w:r>
        <w:rPr>
          <w:b w:val="0"/>
          <w:i w:val="0"/>
          <w:color w:val="333333"/>
          <w:sz w:val="22"/>
        </w:rPr>
        <w:t>Receita mais previsível: 30 vagas × R$ 3.000 = R$ 90.000 de uma só oferta</w:t>
      </w:r>
    </w:p>
    <w:p/>
    <w:p>
      <w:pPr>
        <w:keepNext/>
        <w:spacing w:before="200" w:after="120"/>
      </w:pPr>
      <w:r>
        <w:rPr>
          <w:b/>
          <w:i/>
          <w:color w:val="1A1A2E"/>
          <w:sz w:val="22"/>
        </w:rPr>
        <w:t>Cons/riscos</w:t>
      </w:r>
    </w:p>
    <w:p>
      <w:pPr>
        <w:pStyle w:val="ListBullet"/>
        <w:spacing w:after="60"/>
        <w:ind w:left="454"/>
      </w:pPr>
      <w:r>
        <w:rPr>
          <w:b w:val="0"/>
          <w:i w:val="0"/>
          <w:color w:val="333333"/>
          <w:sz w:val="22"/>
        </w:rPr>
        <w:t>Produto que não existe ainda: o portal precisa ser construído do zero (Paulo + Leo = 4-6 semanas mínimas de desenvolvimento)</w:t>
      </w:r>
    </w:p>
    <w:p>
      <w:pPr>
        <w:pStyle w:val="ListBullet"/>
        <w:spacing w:after="60"/>
        <w:ind w:left="454"/>
      </w:pPr>
      <w:r>
        <w:rPr>
          <w:b w:val="0"/>
          <w:i w:val="0"/>
          <w:color w:val="333333"/>
          <w:sz w:val="22"/>
        </w:rPr>
        <w:t>Com 7 semanas até a BF e o portal inexistente hoje, o prazo é muito apertado — risco real de entrar na BF sem o produto pronto</w:t>
      </w:r>
    </w:p>
    <w:p>
      <w:pPr>
        <w:pStyle w:val="ListBullet"/>
        <w:spacing w:after="60"/>
        <w:ind w:left="454"/>
      </w:pPr>
      <w:r>
        <w:rPr>
          <w:b w:val="0"/>
          <w:i w:val="0"/>
          <w:color w:val="333333"/>
          <w:sz w:val="22"/>
        </w:rPr>
        <w:t>Avatar diferente dos outros: comunicação do aquecimento não pode ser a mesma das Opções A e B</w:t>
      </w:r>
    </w:p>
    <w:p>
      <w:pPr>
        <w:pStyle w:val="ListBullet"/>
        <w:spacing w:after="60"/>
        <w:ind w:left="454"/>
      </w:pPr>
      <w:r>
        <w:rPr>
          <w:b w:val="0"/>
          <w:i w:val="0"/>
          <w:color w:val="333333"/>
          <w:sz w:val="22"/>
        </w:rPr>
        <w:t>O Borrello precisaria gravar apresentação específica para terapeutas (diferente do público geral)</w:t>
      </w:r>
    </w:p>
    <w:p>
      <w:pPr>
        <w:pStyle w:val="ListBullet"/>
        <w:spacing w:after="60"/>
        <w:ind w:left="454"/>
      </w:pPr>
      <w:r>
        <w:rPr>
          <w:b w:val="0"/>
          <w:i w:val="0"/>
          <w:color w:val="333333"/>
          <w:sz w:val="22"/>
        </w:rPr>
        <w:t>Se o portal travar no lançamento, o churn e os pedidos de reembolso são inevitáveis</w:t>
      </w:r>
    </w:p>
    <w:p>
      <w:pPr>
        <w:pStyle w:val="ListBullet"/>
        <w:spacing w:after="60"/>
        <w:ind w:left="454"/>
      </w:pPr>
      <w:r>
        <w:rPr>
          <w:b w:val="0"/>
          <w:i w:val="0"/>
          <w:color w:val="333333"/>
          <w:sz w:val="22"/>
        </w:rPr>
        <w:t>Exige que o Borrello dedique tempo mensal às mentorias — comprometimento de agenda por 12 meses</w:t>
      </w:r>
    </w:p>
    <w:p/>
    <w:p>
      <w:pPr>
        <w:keepNext/>
        <w:spacing w:before="200" w:after="120"/>
      </w:pPr>
      <w:r>
        <w:rPr>
          <w:b/>
          <w:i/>
          <w:color w:val="1A1A2E"/>
          <w:sz w:val="22"/>
        </w:rPr>
        <w:t>Esforço de produção</w:t>
      </w:r>
    </w:p>
    <w:p>
      <w:pPr>
        <w:spacing w:after="120"/>
        <w:jc w:val="both"/>
      </w:pPr>
      <w:r>
        <w:rPr>
          <w:b w:val="0"/>
          <w:i w:val="0"/>
          <w:color w:val="333333"/>
          <w:sz w:val="22"/>
        </w:rPr>
      </w:r>
      <w:r>
        <w:rPr>
          <w:b/>
          <w:i w:val="0"/>
          <w:color w:val="333333"/>
          <w:sz w:val="22"/>
        </w:rPr>
        <w:t>Alto.</w:t>
      </w:r>
      <w:r>
        <w:rPr>
          <w:b w:val="0"/>
          <w:i w:val="0"/>
          <w:color w:val="333333"/>
          <w:sz w:val="22"/>
        </w:rPr>
        <w:t xml:space="preserve"> Portal do zero (desenvolvimento, UX, ferramentas integradas), landing page diferenciada, comunicação específica para avatar B2B, roteirização das mentorias, contrato de uso, onboarding dos terapeutas. Estimativa realista para entrar em BF com produto completo: 6-8 semanas concentradas. Com 7 semanas disponíveis, margem mínima.</w:t>
      </w:r>
    </w:p>
    <w:p/>
    <w:p>
      <w:pPr>
        <w:keepNext/>
        <w:spacing w:before="200" w:after="120"/>
      </w:pPr>
      <w:r>
        <w:rPr>
          <w:b/>
          <w:i/>
          <w:color w:val="1A1A2E"/>
          <w:sz w:val="22"/>
        </w:rPr>
        <w:t>Nota</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Critério</w:t>
            </w:r>
          </w:p>
        </w:tc>
        <w:tc>
          <w:tcPr>
            <w:tcW w:type="dxa" w:w="4703"/>
            <w:shd w:val="clear" w:color="auto" w:fill="1A1A2E"/>
          </w:tcPr>
          <w:p>
            <w:pPr>
              <w:jc w:val="center"/>
            </w:pPr>
            <w:r>
              <w:rPr>
                <w:b/>
                <w:color w:val="E6B324"/>
                <w:sz w:val="20"/>
              </w:rPr>
              <w:t>Nota</w:t>
            </w:r>
          </w:p>
        </w:tc>
      </w:tr>
      <w:tr>
        <w:tc>
          <w:tcPr>
            <w:tcW w:type="dxa" w:w="4703"/>
            <w:shd w:val="clear" w:color="auto" w:fill="F5F5F5"/>
          </w:tcPr>
          <w:p>
            <w:pPr>
              <w:jc w:val="left"/>
            </w:pPr>
            <w:r>
              <w:rPr>
                <w:b w:val="0"/>
                <w:i w:val="0"/>
                <w:color w:val="333333"/>
                <w:sz w:val="20"/>
              </w:rPr>
              <w:t>Conversão esperada</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w:t>
            </w:r>
          </w:p>
        </w:tc>
      </w:tr>
      <w:tr>
        <w:tc>
          <w:tcPr>
            <w:tcW w:type="dxa" w:w="4703"/>
            <w:shd w:val="clear" w:color="auto" w:fill="F5F5F5"/>
          </w:tcPr>
          <w:p>
            <w:pPr>
              <w:jc w:val="left"/>
            </w:pPr>
            <w:r>
              <w:rPr>
                <w:b w:val="0"/>
                <w:i w:val="0"/>
                <w:color w:val="333333"/>
                <w:sz w:val="20"/>
              </w:rPr>
              <w:t>Esforço de produção</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Risco operacional</w:t>
            </w:r>
          </w:p>
        </w:tc>
        <w:tc>
          <w:tcPr>
            <w:tcW w:type="dxa" w:w="4703"/>
          </w:tcPr>
          <w:p>
            <w:pPr>
              <w:jc w:val="left"/>
            </w:pPr>
            <w:r>
              <w:rPr>
                <w:b w:val="0"/>
                <w:i w:val="0"/>
                <w:color w:val="333333"/>
                <w:sz w:val="20"/>
              </w:rPr>
              <w:t>★☆☆☆☆</w:t>
            </w:r>
          </w:p>
        </w:tc>
      </w:tr>
    </w:tbl>
    <w:p/>
    <w:p/>
    <w:p>
      <w:pPr>
        <w:pBdr>
          <w:bottom w:val="single" w:sz="4" w:space="1" w:color="E6B324"/>
        </w:pBdr>
      </w:pPr>
    </w:p>
    <w:p/>
    <w:p>
      <w:pPr>
        <w:keepNext/>
        <w:spacing w:before="200" w:after="120"/>
        <w:shd w:val="clear" w:color="auto" w:fill="E6B324"/>
        <w:ind w:left="170"/>
      </w:pPr>
      <w:r>
        <w:rPr>
          <w:b/>
          <w:color w:val="1A1A2E"/>
          <w:sz w:val="24"/>
        </w:rPr>
        <w:t>Opção D — Pacote Anual "Escola Francisco Borrello"</w:t>
      </w:r>
    </w:p>
    <w:p/>
    <w:p>
      <w:pPr>
        <w:keepNext/>
        <w:spacing w:before="200" w:after="120"/>
      </w:pPr>
      <w:r>
        <w:rPr>
          <w:b/>
          <w:i/>
          <w:color w:val="1A1A2E"/>
          <w:sz w:val="22"/>
        </w:rPr>
        <w:t>Positioning</w:t>
      </w:r>
    </w:p>
    <w:p>
      <w:pPr>
        <w:spacing w:after="120"/>
        <w:jc w:val="both"/>
      </w:pPr>
      <w:r>
        <w:rPr>
          <w:b w:val="0"/>
          <w:i w:val="0"/>
          <w:color w:val="333333"/>
          <w:sz w:val="22"/>
        </w:rPr>
        <w:t>Acesso irrestrito a todo o catálogo de cursos da escola por 12 meses. Público ideal: quem já fez um curso, gostou, e quer ir mais fundo. Também funciona como "porta de entrada premium" para quem ainda não comprou nada mas é fã do conteúdo gratuito (Instagram, YouTube, blog) e quer tudo de uma vez.</w:t>
      </w:r>
    </w:p>
    <w:p/>
    <w:p>
      <w:pPr>
        <w:spacing w:after="120"/>
        <w:jc w:val="both"/>
      </w:pPr>
      <w:r>
        <w:rPr>
          <w:b w:val="0"/>
          <w:i w:val="0"/>
          <w:color w:val="333333"/>
          <w:sz w:val="22"/>
        </w:rPr>
        <w:t>Nível de consciência: 4-5. Já conhece o professor, já consumiu conteúdo gratuito, talvez já seja aluno de um produto. O que falta é a razão para dar o próximo passo — e "acesso a tudo por um preço que nunca existiu antes" é essa razão.</w:t>
      </w:r>
    </w:p>
    <w:p/>
    <w:p>
      <w:pPr>
        <w:spacing w:after="120"/>
        <w:jc w:val="both"/>
      </w:pPr>
      <w:r>
        <w:rPr>
          <w:b w:val="0"/>
          <w:i w:val="0"/>
          <w:color w:val="333333"/>
          <w:sz w:val="22"/>
        </w:rPr>
        <w:t>Este é o produto de maior "perceived value" desta lista: o cliente sente que está levando muito mais do que o preço que está pagando.</w:t>
      </w:r>
    </w:p>
    <w:p/>
    <w:p>
      <w:pPr>
        <w:keepNext/>
        <w:spacing w:before="200" w:after="120"/>
      </w:pPr>
      <w:r>
        <w:rPr>
          <w:b/>
          <w:i/>
          <w:color w:val="1A1A2E"/>
          <w:sz w:val="22"/>
        </w:rPr>
        <w:t>Dor que resolve</w:t>
      </w:r>
    </w:p>
    <w:p>
      <w:pPr>
        <w:spacing w:after="120"/>
        <w:jc w:val="both"/>
      </w:pPr>
      <w:r>
        <w:rPr>
          <w:b w:val="0"/>
          <w:i w:val="0"/>
          <w:color w:val="333333"/>
          <w:sz w:val="22"/>
        </w:rPr>
        <w:t>O colecionador de cursos holísticos (perfil muito comum no público 40+ feminino) vive a frustração de sempre pagar separado por cada curso novo. A Escola resolve isso: paga uma vez e tem acesso a tudo. A dor secundária: ela acompanha o Borrello há meses (ou anos) e ainda não mergulhou de verdade. A Escola é a desculpa que precisava.</w:t>
      </w:r>
    </w:p>
    <w:p/>
    <w:p>
      <w:pPr>
        <w:keepNext/>
        <w:spacing w:before="200" w:after="120"/>
      </w:pPr>
      <w:r>
        <w:rPr>
          <w:b/>
          <w:i/>
          <w:color w:val="1A1A2E"/>
          <w:sz w:val="22"/>
        </w:rPr>
        <w:t>O que inclui</w:t>
      </w:r>
    </w:p>
    <w:p>
      <w:pPr>
        <w:pStyle w:val="ListBullet"/>
        <w:spacing w:after="60"/>
        <w:ind w:left="454"/>
      </w:pPr>
      <w:r>
        <w:rPr>
          <w:b w:val="0"/>
          <w:i w:val="0"/>
          <w:color w:val="333333"/>
          <w:sz w:val="22"/>
        </w:rPr>
        <w:t>Acesso a todos os cursos atuais do catálogo Borrello por 12 meses:</w:t>
      </w:r>
    </w:p>
    <w:p>
      <w:pPr>
        <w:pStyle w:val="ListBullet"/>
        <w:spacing w:after="60"/>
        <w:ind w:left="454"/>
      </w:pPr>
      <w:r>
        <w:rPr>
          <w:b w:val="0"/>
          <w:i w:val="0"/>
          <w:color w:val="333333"/>
          <w:sz w:val="22"/>
        </w:rPr>
        <w:t>Mesas Radiônicas Quânticas</w:t>
      </w:r>
    </w:p>
    <w:p>
      <w:pPr>
        <w:pStyle w:val="ListBullet"/>
        <w:spacing w:after="60"/>
        <w:ind w:left="454"/>
      </w:pPr>
      <w:r>
        <w:rPr>
          <w:b w:val="0"/>
          <w:i w:val="0"/>
          <w:color w:val="333333"/>
          <w:sz w:val="22"/>
        </w:rPr>
        <w:t>Radigel/Radiestesia</w:t>
      </w:r>
    </w:p>
    <w:p>
      <w:pPr>
        <w:pStyle w:val="ListBullet"/>
        <w:spacing w:after="60"/>
        <w:ind w:left="454"/>
      </w:pPr>
      <w:r>
        <w:rPr>
          <w:b w:val="0"/>
          <w:i w:val="0"/>
          <w:color w:val="333333"/>
          <w:sz w:val="22"/>
        </w:rPr>
        <w:t>Feng Shui</w:t>
      </w:r>
    </w:p>
    <w:p>
      <w:pPr>
        <w:pStyle w:val="ListBullet"/>
        <w:spacing w:after="60"/>
        <w:ind w:left="454"/>
      </w:pPr>
      <w:r>
        <w:rPr>
          <w:b w:val="0"/>
          <w:i w:val="0"/>
          <w:color w:val="333333"/>
          <w:sz w:val="22"/>
        </w:rPr>
        <w:t>Cromoterapia</w:t>
      </w:r>
    </w:p>
    <w:p>
      <w:pPr>
        <w:pStyle w:val="ListBullet"/>
        <w:spacing w:after="60"/>
        <w:ind w:left="454"/>
      </w:pPr>
      <w:r>
        <w:rPr>
          <w:b w:val="0"/>
          <w:i w:val="0"/>
          <w:color w:val="333333"/>
          <w:sz w:val="22"/>
        </w:rPr>
        <w:t>Geoacupuntura de Solo (e qualquer outro no catálogo)</w:t>
      </w:r>
    </w:p>
    <w:p>
      <w:pPr>
        <w:pStyle w:val="ListBullet"/>
        <w:spacing w:after="60"/>
        <w:ind w:left="454"/>
      </w:pPr>
      <w:r>
        <w:rPr>
          <w:b w:val="0"/>
          <w:i w:val="0"/>
          <w:color w:val="333333"/>
          <w:sz w:val="22"/>
        </w:rPr>
        <w:t>Cursos novos lançados ao longo dos 12 meses incluídos automaticamente</w:t>
      </w:r>
    </w:p>
    <w:p>
      <w:pPr>
        <w:pStyle w:val="ListBullet"/>
        <w:spacing w:after="60"/>
        <w:ind w:left="454"/>
      </w:pPr>
      <w:r>
        <w:rPr>
          <w:b w:val="0"/>
          <w:i w:val="0"/>
          <w:color w:val="333333"/>
          <w:sz w:val="22"/>
        </w:rPr>
        <w:t>Comunidade privada de alunos</w:t>
      </w:r>
    </w:p>
    <w:p>
      <w:pPr>
        <w:pStyle w:val="ListBullet"/>
        <w:spacing w:after="60"/>
        <w:ind w:left="454"/>
      </w:pPr>
      <w:r>
        <w:rPr>
          <w:b w:val="0"/>
          <w:i w:val="0"/>
          <w:color w:val="333333"/>
          <w:sz w:val="22"/>
        </w:rPr>
        <w:t>1 aula ao vivo mensal aberta com o Borrello (Q&amp;A, tira-dúvidas, conteúdo bônus)</w:t>
      </w:r>
    </w:p>
    <w:p>
      <w:pPr>
        <w:pStyle w:val="ListBullet"/>
        <w:spacing w:after="60"/>
        <w:ind w:left="454"/>
      </w:pPr>
      <w:r>
        <w:rPr>
          <w:b w:val="0"/>
          <w:i w:val="0"/>
          <w:color w:val="333333"/>
          <w:sz w:val="22"/>
        </w:rPr>
        <w:t>Kit de Tratamento - Maca com frete grátis (bônus físico de alto perceived value — só para os primeiros X compradores)</w:t>
      </w:r>
    </w:p>
    <w:p>
      <w:pPr>
        <w:pStyle w:val="ListBullet"/>
        <w:spacing w:after="60"/>
        <w:ind w:left="454"/>
      </w:pPr>
      <w:r>
        <w:rPr>
          <w:b w:val="0"/>
          <w:i w:val="0"/>
          <w:color w:val="333333"/>
          <w:sz w:val="22"/>
        </w:rPr>
        <w:t>Garantia: 7 dias</w:t>
      </w:r>
    </w:p>
    <w:p/>
    <w:p>
      <w:pPr>
        <w:keepNext/>
        <w:spacing w:before="200" w:after="120"/>
      </w:pPr>
      <w:r>
        <w:rPr>
          <w:b/>
          <w:i/>
          <w:color w:val="1A1A2E"/>
          <w:sz w:val="22"/>
        </w:rPr>
        <w:t>Preço sugerido</w:t>
      </w:r>
    </w:p>
    <w:p>
      <w:pPr>
        <w:pStyle w:val="ListBullet"/>
        <w:spacing w:after="60"/>
        <w:ind w:left="454"/>
      </w:pPr>
      <w:r>
        <w:rPr>
          <w:b w:val="0"/>
          <w:i w:val="0"/>
          <w:color w:val="333333"/>
          <w:sz w:val="22"/>
        </w:rPr>
        <w:t>Soma dos cursos individuais no preço cheio: ~R$ 3.000 a R$ 3.500 (dependendo do catálogo completo)</w:t>
      </w:r>
    </w:p>
    <w:p>
      <w:pPr>
        <w:pStyle w:val="ListBullet"/>
        <w:spacing w:after="60"/>
        <w:ind w:left="454"/>
      </w:pPr>
      <w:r>
        <w:rPr>
          <w:b w:val="0"/>
          <w:i w:val="0"/>
          <w:color w:val="333333"/>
          <w:sz w:val="22"/>
        </w:rPr>
        <w:t>Preço Escola BF: R$ 1.497 à vista ou 12x R$ 149,66</w:t>
      </w:r>
    </w:p>
    <w:p>
      <w:pPr>
        <w:pStyle w:val="ListBullet"/>
        <w:spacing w:after="60"/>
        <w:ind w:left="454"/>
      </w:pPr>
      <w:r>
        <w:rPr>
          <w:b w:val="0"/>
          <w:i w:val="0"/>
          <w:color w:val="333333"/>
          <w:sz w:val="22"/>
        </w:rPr>
        <w:t>Âncora: "O catálogo completo custaria até R$ 3.200 se você fosse comprar curso por curso. Na Black Friday, acesso a tudo por R$ 1.497 por 12 meses"</w:t>
      </w:r>
    </w:p>
    <w:p>
      <w:pPr>
        <w:pStyle w:val="ListBullet"/>
        <w:spacing w:after="60"/>
        <w:ind w:left="454"/>
      </w:pPr>
      <w:r>
        <w:rPr>
          <w:b w:val="0"/>
          <w:i w:val="0"/>
          <w:color w:val="333333"/>
          <w:sz w:val="22"/>
        </w:rPr>
        <w:t>Alternativa de posicionamento: R$ 997 como "preço de lançamento BF da Escola" — agressividade máxima de conversão, menor margem</w:t>
      </w:r>
    </w:p>
    <w:p>
      <w:pPr>
        <w:pStyle w:val="ListBullet"/>
        <w:spacing w:after="60"/>
        <w:ind w:left="454"/>
      </w:pPr>
      <w:r>
        <w:rPr>
          <w:b w:val="0"/>
          <w:i w:val="0"/>
          <w:color w:val="333333"/>
          <w:sz w:val="22"/>
        </w:rPr>
        <w:t>Referência de mercado: plataformas de assinatura de cursos holísticos BR com curadoria específica (tipo Hotmart Club) variam de R$ 47/mês a R$ 1.200/ano — R$ 1.497 com o nome do Borrello como curador/mentor é justificável</w:t>
      </w:r>
    </w:p>
    <w:p/>
    <w:p>
      <w:pPr>
        <w:keepNext/>
        <w:spacing w:before="200" w:after="120"/>
      </w:pPr>
      <w:r>
        <w:rPr>
          <w:b/>
          <w:i/>
          <w:color w:val="1A1A2E"/>
          <w:sz w:val="22"/>
        </w:rPr>
        <w:t>Pros</w:t>
      </w:r>
    </w:p>
    <w:p>
      <w:pPr>
        <w:pStyle w:val="ListBullet"/>
        <w:spacing w:after="60"/>
        <w:ind w:left="454"/>
      </w:pPr>
      <w:r>
        <w:rPr>
          <w:b w:val="0"/>
          <w:i w:val="0"/>
          <w:color w:val="333333"/>
          <w:sz w:val="22"/>
        </w:rPr>
        <w:t>Perceived value máximo desta lista (o cliente sente que "deu sorte")</w:t>
      </w:r>
    </w:p>
    <w:p>
      <w:pPr>
        <w:pStyle w:val="ListBullet"/>
        <w:spacing w:after="60"/>
        <w:ind w:left="454"/>
      </w:pPr>
      <w:r>
        <w:rPr>
          <w:b w:val="0"/>
          <w:i w:val="0"/>
          <w:color w:val="333333"/>
          <w:sz w:val="22"/>
        </w:rPr>
        <w:t>Reutiliza 100% do catálogo existente sem criar nada novo (exceto a estrutura de "escola")</w:t>
      </w:r>
    </w:p>
    <w:p>
      <w:pPr>
        <w:pStyle w:val="ListBullet"/>
        <w:spacing w:after="60"/>
        <w:ind w:left="454"/>
      </w:pPr>
      <w:r>
        <w:rPr>
          <w:b w:val="0"/>
          <w:i w:val="0"/>
          <w:color w:val="333333"/>
          <w:sz w:val="22"/>
        </w:rPr>
        <w:t>Funciona como upsell natural para alunos antigos: "você já tem X — por pouco mais você tem tudo"</w:t>
      </w:r>
    </w:p>
    <w:p>
      <w:pPr>
        <w:pStyle w:val="ListBullet"/>
        <w:spacing w:after="60"/>
        <w:ind w:left="454"/>
      </w:pPr>
      <w:r>
        <w:rPr>
          <w:b w:val="0"/>
          <w:i w:val="0"/>
          <w:color w:val="333333"/>
          <w:sz w:val="22"/>
        </w:rPr>
        <w:t>A inclusão do Kit de Tratamento - Maca como bônus físico é diferenciador forte para os primeiros compradores (produto físico + produto digital = oferta híbrida rara no nicho)</w:t>
      </w:r>
    </w:p>
    <w:p>
      <w:pPr>
        <w:pStyle w:val="ListBullet"/>
        <w:spacing w:after="60"/>
        <w:ind w:left="454"/>
      </w:pPr>
      <w:r>
        <w:rPr>
          <w:b w:val="0"/>
          <w:i w:val="0"/>
          <w:color w:val="333333"/>
          <w:sz w:val="22"/>
        </w:rPr>
        <w:t>Base de seguidores orgânicos é o público ideal: muita gente acompanha mas ainda não comprou nada</w:t>
      </w:r>
    </w:p>
    <w:p/>
    <w:p>
      <w:pPr>
        <w:keepNext/>
        <w:spacing w:before="200" w:after="120"/>
      </w:pPr>
      <w:r>
        <w:rPr>
          <w:b/>
          <w:i/>
          <w:color w:val="1A1A2E"/>
          <w:sz w:val="22"/>
        </w:rPr>
        <w:t>Cons/riscos</w:t>
      </w:r>
    </w:p>
    <w:p>
      <w:pPr>
        <w:pStyle w:val="ListBullet"/>
        <w:spacing w:after="60"/>
        <w:ind w:left="454"/>
      </w:pPr>
      <w:r>
        <w:rPr>
          <w:b w:val="0"/>
          <w:i w:val="0"/>
          <w:color w:val="333333"/>
          <w:sz w:val="22"/>
        </w:rPr>
        <w:t>Pode canibalizar vendas futuras: quem compra a Escola a R$ 1.497 não vai comprar Mesas a R$ 1.397 separado depois</w:t>
      </w:r>
    </w:p>
    <w:p>
      <w:pPr>
        <w:pStyle w:val="ListBullet"/>
        <w:spacing w:after="60"/>
        <w:ind w:left="454"/>
      </w:pPr>
      <w:r>
        <w:rPr>
          <w:b w:val="0"/>
          <w:i w:val="0"/>
          <w:color w:val="333333"/>
          <w:sz w:val="22"/>
        </w:rPr>
        <w:t>Precisa de uma infraestrutura de "escola" (agrupamento de cursos, acesso único, URL de login) — se a Hotmart não suportar isso limpo, a experiência do aluno pode travar</w:t>
      </w:r>
    </w:p>
    <w:p>
      <w:pPr>
        <w:pStyle w:val="ListBullet"/>
        <w:spacing w:after="60"/>
        <w:ind w:left="454"/>
      </w:pPr>
      <w:r>
        <w:rPr>
          <w:b w:val="0"/>
          <w:i w:val="0"/>
          <w:color w:val="333333"/>
          <w:sz w:val="22"/>
        </w:rPr>
        <w:t>A lógica de "12 meses de acesso" exige que o Borrello tenha clareza sobre o que acontece no mês 13 (renovação? volta para compra individual?)</w:t>
      </w:r>
    </w:p>
    <w:p>
      <w:pPr>
        <w:pStyle w:val="ListBullet"/>
        <w:spacing w:after="60"/>
        <w:ind w:left="454"/>
      </w:pPr>
      <w:r>
        <w:rPr>
          <w:b w:val="0"/>
          <w:i w:val="0"/>
          <w:color w:val="333333"/>
          <w:sz w:val="22"/>
        </w:rPr>
        <w:t>O Kit de Tratamento - Maca como bônus para os primeiros X compradores cria uma camada de logística (estoque, envio)</w:t>
      </w:r>
    </w:p>
    <w:p>
      <w:pPr>
        <w:pStyle w:val="ListBullet"/>
        <w:spacing w:after="60"/>
        <w:ind w:left="454"/>
      </w:pPr>
      <w:r>
        <w:rPr>
          <w:b w:val="0"/>
          <w:i w:val="0"/>
          <w:color w:val="333333"/>
          <w:sz w:val="22"/>
        </w:rPr>
        <w:t>Se o catálogo for percebido como "cursos velhos", o público pode desvalorizar a oferta — precisa ter ao menos 1-2 novidades anunciadas como "exclusivas da Escola"</w:t>
      </w:r>
    </w:p>
    <w:p/>
    <w:p>
      <w:pPr>
        <w:keepNext/>
        <w:spacing w:before="200" w:after="120"/>
      </w:pPr>
      <w:r>
        <w:rPr>
          <w:b/>
          <w:i/>
          <w:color w:val="1A1A2E"/>
          <w:sz w:val="22"/>
        </w:rPr>
        <w:t>Esforço de produção</w:t>
      </w:r>
    </w:p>
    <w:p>
      <w:pPr>
        <w:spacing w:after="120"/>
        <w:jc w:val="both"/>
      </w:pPr>
      <w:r>
        <w:rPr>
          <w:b w:val="0"/>
          <w:i w:val="0"/>
          <w:color w:val="333333"/>
          <w:sz w:val="22"/>
        </w:rPr>
      </w:r>
      <w:r>
        <w:rPr>
          <w:b/>
          <w:i w:val="0"/>
          <w:color w:val="333333"/>
          <w:sz w:val="22"/>
        </w:rPr>
        <w:t>Médio.</w:t>
      </w:r>
      <w:r>
        <w:rPr>
          <w:b w:val="0"/>
          <w:i w:val="0"/>
          <w:color w:val="333333"/>
          <w:sz w:val="22"/>
        </w:rPr>
        <w:t xml:space="preserve"> Cursos existem, o que precisa ser criado é a estrutura da "Escola" (landing page de BF com posicionamento novo, configuração de bundle ou clube na Hotmart, comunicação de aquecimento com ângulo "escola" em vez de "curso individual", onboarding dos alunos). Se incluir o Kit físico como bônus, precisa confirmar estoque e logística com o Borrello. Estimativa: 5-7 dias de produção.</w:t>
      </w:r>
    </w:p>
    <w:p/>
    <w:p>
      <w:pPr>
        <w:keepNext/>
        <w:spacing w:before="200" w:after="120"/>
      </w:pPr>
      <w:r>
        <w:rPr>
          <w:b/>
          <w:i/>
          <w:color w:val="1A1A2E"/>
          <w:sz w:val="22"/>
        </w:rPr>
        <w:t>Nota</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Critério</w:t>
            </w:r>
          </w:p>
        </w:tc>
        <w:tc>
          <w:tcPr>
            <w:tcW w:type="dxa" w:w="4703"/>
            <w:shd w:val="clear" w:color="auto" w:fill="1A1A2E"/>
          </w:tcPr>
          <w:p>
            <w:pPr>
              <w:jc w:val="center"/>
            </w:pPr>
            <w:r>
              <w:rPr>
                <w:b/>
                <w:color w:val="E6B324"/>
                <w:sz w:val="20"/>
              </w:rPr>
              <w:t>Nota</w:t>
            </w:r>
          </w:p>
        </w:tc>
      </w:tr>
      <w:tr>
        <w:tc>
          <w:tcPr>
            <w:tcW w:type="dxa" w:w="4703"/>
            <w:shd w:val="clear" w:color="auto" w:fill="F5F5F5"/>
          </w:tcPr>
          <w:p>
            <w:pPr>
              <w:jc w:val="left"/>
            </w:pPr>
            <w:r>
              <w:rPr>
                <w:b w:val="0"/>
                <w:i w:val="0"/>
                <w:color w:val="333333"/>
                <w:sz w:val="20"/>
              </w:rPr>
              <w:t>Conversão esperada</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w:t>
            </w:r>
          </w:p>
        </w:tc>
      </w:tr>
      <w:tr>
        <w:tc>
          <w:tcPr>
            <w:tcW w:type="dxa" w:w="4703"/>
            <w:shd w:val="clear" w:color="auto" w:fill="F5F5F5"/>
          </w:tcPr>
          <w:p>
            <w:pPr>
              <w:jc w:val="left"/>
            </w:pPr>
            <w:r>
              <w:rPr>
                <w:b w:val="0"/>
                <w:i w:val="0"/>
                <w:color w:val="333333"/>
                <w:sz w:val="20"/>
              </w:rPr>
              <w:t>Esforço de produção</w:t>
            </w:r>
          </w:p>
        </w:tc>
        <w:tc>
          <w:tcPr>
            <w:tcW w:type="dxa" w:w="4703"/>
            <w:shd w:val="clear" w:color="auto" w:fill="F5F5F5"/>
          </w:tcPr>
          <w:p>
            <w:pPr>
              <w:jc w:val="left"/>
            </w:pPr>
            <w:r>
              <w:rPr>
                <w:b w:val="0"/>
                <w:i w:val="0"/>
                <w:color w:val="333333"/>
                <w:sz w:val="20"/>
              </w:rPr>
              <w:t>★★★★☆</w:t>
            </w:r>
          </w:p>
        </w:tc>
      </w:tr>
      <w:tr>
        <w:tc>
          <w:tcPr>
            <w:tcW w:type="dxa" w:w="4703"/>
          </w:tcPr>
          <w:p>
            <w:pPr>
              <w:jc w:val="left"/>
            </w:pPr>
            <w:r>
              <w:rPr>
                <w:b w:val="0"/>
                <w:i w:val="0"/>
                <w:color w:val="333333"/>
                <w:sz w:val="20"/>
              </w:rPr>
              <w:t>Risco operacional</w:t>
            </w:r>
          </w:p>
        </w:tc>
        <w:tc>
          <w:tcPr>
            <w:tcW w:type="dxa" w:w="4703"/>
          </w:tcPr>
          <w:p>
            <w:pPr>
              <w:jc w:val="left"/>
            </w:pPr>
            <w:r>
              <w:rPr>
                <w:b w:val="0"/>
                <w:i w:val="0"/>
                <w:color w:val="333333"/>
                <w:sz w:val="20"/>
              </w:rPr>
              <w:t>★★★☆☆</w:t>
            </w:r>
          </w:p>
        </w:tc>
      </w:tr>
    </w:tbl>
    <w:p/>
    <w:p/>
    <w:p>
      <w:pPr>
        <w:pBdr>
          <w:bottom w:val="single" w:sz="4" w:space="1" w:color="E6B324"/>
        </w:pBdr>
      </w:pPr>
    </w:p>
    <w:p/>
    <w:p>
      <w:pPr>
        <w:keepNext/>
        <w:spacing w:before="200" w:after="120"/>
        <w:pBdr>
          <w:bottom w:val="single" w:sz="6" w:space="1" w:color="E6B324"/>
        </w:pBdr>
      </w:pPr>
      <w:r>
        <w:rPr>
          <w:b/>
          <w:color w:val="1A1A2E"/>
          <w:sz w:val="28"/>
        </w:rPr>
        <w:t>Cronograma 6-7 Semanas (aplicável a qualquer oferta)</w:t>
      </w:r>
    </w:p>
    <w:p/>
    <w:p>
      <w:pPr>
        <w:spacing w:after="120"/>
        <w:jc w:val="both"/>
      </w:pPr>
      <w:r>
        <w:rPr>
          <w:b w:val="0"/>
          <w:i w:val="0"/>
          <w:color w:val="333333"/>
          <w:sz w:val="22"/>
        </w:rPr>
        <w:t>Datas fixas. A oferta escolhida não muda o cronograma — muda o conteúdo do que é produzido em cada fase.</w:t>
      </w:r>
    </w:p>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A1A2E"/>
          </w:tcPr>
          <w:p>
            <w:pPr>
              <w:jc w:val="center"/>
            </w:pPr>
            <w:r>
              <w:rPr>
                <w:b/>
                <w:color w:val="E6B324"/>
                <w:sz w:val="20"/>
              </w:rPr>
              <w:t>Semana</w:t>
            </w:r>
          </w:p>
        </w:tc>
        <w:tc>
          <w:tcPr>
            <w:tcW w:type="dxa" w:w="2351"/>
            <w:shd w:val="clear" w:color="auto" w:fill="1A1A2E"/>
          </w:tcPr>
          <w:p>
            <w:pPr>
              <w:jc w:val="center"/>
            </w:pPr>
            <w:r>
              <w:rPr>
                <w:b/>
                <w:color w:val="E6B324"/>
                <w:sz w:val="20"/>
              </w:rPr>
              <w:t>Período</w:t>
            </w:r>
          </w:p>
        </w:tc>
        <w:tc>
          <w:tcPr>
            <w:tcW w:type="dxa" w:w="2351"/>
            <w:shd w:val="clear" w:color="auto" w:fill="1A1A2E"/>
          </w:tcPr>
          <w:p>
            <w:pPr>
              <w:jc w:val="center"/>
            </w:pPr>
            <w:r>
              <w:rPr>
                <w:b/>
                <w:color w:val="E6B324"/>
                <w:sz w:val="20"/>
              </w:rPr>
              <w:t>Fase</w:t>
            </w:r>
          </w:p>
        </w:tc>
        <w:tc>
          <w:tcPr>
            <w:tcW w:type="dxa" w:w="2351"/>
            <w:shd w:val="clear" w:color="auto" w:fill="1A1A2E"/>
          </w:tcPr>
          <w:p>
            <w:pPr>
              <w:jc w:val="center"/>
            </w:pPr>
            <w:r>
              <w:rPr>
                <w:b/>
                <w:color w:val="E6B324"/>
                <w:sz w:val="20"/>
              </w:rPr>
              <w:t>Entregáveis principais</w:t>
            </w:r>
          </w:p>
        </w:tc>
      </w:tr>
      <w:tr>
        <w:tc>
          <w:tcPr>
            <w:tcW w:type="dxa" w:w="2351"/>
            <w:shd w:val="clear" w:color="auto" w:fill="F5F5F5"/>
          </w:tcPr>
          <w:p>
            <w:pPr>
              <w:jc w:val="left"/>
            </w:pPr>
            <w:r>
              <w:rPr>
                <w:b w:val="0"/>
                <w:i w:val="0"/>
                <w:color w:val="333333"/>
                <w:sz w:val="20"/>
              </w:rPr>
              <w:t>Semana 1</w:t>
            </w:r>
          </w:p>
        </w:tc>
        <w:tc>
          <w:tcPr>
            <w:tcW w:type="dxa" w:w="2351"/>
            <w:shd w:val="clear" w:color="auto" w:fill="F5F5F5"/>
          </w:tcPr>
          <w:p>
            <w:pPr>
              <w:jc w:val="left"/>
            </w:pPr>
            <w:r>
              <w:rPr>
                <w:b w:val="0"/>
                <w:i w:val="0"/>
                <w:color w:val="333333"/>
                <w:sz w:val="20"/>
              </w:rPr>
              <w:t>07/10 a 13/10</w:t>
            </w:r>
          </w:p>
        </w:tc>
        <w:tc>
          <w:tcPr>
            <w:tcW w:type="dxa" w:w="2351"/>
            <w:shd w:val="clear" w:color="auto" w:fill="F5F5F5"/>
          </w:tcPr>
          <w:p>
            <w:pPr>
              <w:jc w:val="left"/>
            </w:pPr>
            <w:r>
              <w:rPr>
                <w:b w:val="0"/>
                <w:i w:val="0"/>
                <w:color w:val="333333"/>
                <w:sz w:val="20"/>
              </w:rPr>
              <w:t>Decisão e kickoff</w:t>
            </w:r>
          </w:p>
        </w:tc>
        <w:tc>
          <w:tcPr>
            <w:tcW w:type="dxa" w:w="2351"/>
            <w:shd w:val="clear" w:color="auto" w:fill="F5F5F5"/>
          </w:tcPr>
          <w:p>
            <w:pPr>
              <w:jc w:val="left"/>
            </w:pPr>
            <w:r>
              <w:rPr>
                <w:b w:val="0"/>
                <w:i w:val="0"/>
                <w:color w:val="333333"/>
                <w:sz w:val="20"/>
              </w:rPr>
              <w:t>Reunião Borrello: decisão de oferta, preço, bônus. Aprovação da estrutura até 14/10</w:t>
            </w:r>
          </w:p>
        </w:tc>
      </w:tr>
      <w:tr>
        <w:tc>
          <w:tcPr>
            <w:tcW w:type="dxa" w:w="2351"/>
          </w:tcPr>
          <w:p>
            <w:pPr>
              <w:jc w:val="left"/>
            </w:pPr>
            <w:r>
              <w:rPr>
                <w:b w:val="0"/>
                <w:i w:val="0"/>
                <w:color w:val="333333"/>
                <w:sz w:val="20"/>
              </w:rPr>
              <w:t>Semana 2</w:t>
            </w:r>
          </w:p>
        </w:tc>
        <w:tc>
          <w:tcPr>
            <w:tcW w:type="dxa" w:w="2351"/>
          </w:tcPr>
          <w:p>
            <w:pPr>
              <w:jc w:val="left"/>
            </w:pPr>
            <w:r>
              <w:rPr>
                <w:b w:val="0"/>
                <w:i w:val="0"/>
                <w:color w:val="333333"/>
                <w:sz w:val="20"/>
              </w:rPr>
              <w:t>14/10 a 20/10</w:t>
            </w:r>
          </w:p>
        </w:tc>
        <w:tc>
          <w:tcPr>
            <w:tcW w:type="dxa" w:w="2351"/>
          </w:tcPr>
          <w:p>
            <w:pPr>
              <w:jc w:val="left"/>
            </w:pPr>
            <w:r>
              <w:rPr>
                <w:b w:val="0"/>
                <w:i w:val="0"/>
                <w:color w:val="333333"/>
                <w:sz w:val="20"/>
              </w:rPr>
              <w:t>Produção de assets</w:t>
            </w:r>
          </w:p>
        </w:tc>
        <w:tc>
          <w:tcPr>
            <w:tcW w:type="dxa" w:w="2351"/>
          </w:tcPr>
          <w:p>
            <w:pPr>
              <w:jc w:val="left"/>
            </w:pPr>
            <w:r>
              <w:rPr>
                <w:b w:val="0"/>
                <w:i w:val="0"/>
                <w:color w:val="333333"/>
                <w:sz w:val="20"/>
              </w:rPr>
              <w:t>Landing page BF (Leo), copy completa (Jonathan), criativos aquecimento V1 (Juliana)</w:t>
            </w:r>
          </w:p>
        </w:tc>
      </w:tr>
      <w:tr>
        <w:tc>
          <w:tcPr>
            <w:tcW w:type="dxa" w:w="2351"/>
            <w:shd w:val="clear" w:color="auto" w:fill="F5F5F5"/>
          </w:tcPr>
          <w:p>
            <w:pPr>
              <w:jc w:val="left"/>
            </w:pPr>
            <w:r>
              <w:rPr>
                <w:b w:val="0"/>
                <w:i w:val="0"/>
                <w:color w:val="333333"/>
                <w:sz w:val="20"/>
              </w:rPr>
              <w:t>Semana 3</w:t>
            </w:r>
          </w:p>
        </w:tc>
        <w:tc>
          <w:tcPr>
            <w:tcW w:type="dxa" w:w="2351"/>
            <w:shd w:val="clear" w:color="auto" w:fill="F5F5F5"/>
          </w:tcPr>
          <w:p>
            <w:pPr>
              <w:jc w:val="left"/>
            </w:pPr>
            <w:r>
              <w:rPr>
                <w:b w:val="0"/>
                <w:i w:val="0"/>
                <w:color w:val="333333"/>
                <w:sz w:val="20"/>
              </w:rPr>
              <w:t>21/10 a 27/10</w:t>
            </w:r>
          </w:p>
        </w:tc>
        <w:tc>
          <w:tcPr>
            <w:tcW w:type="dxa" w:w="2351"/>
            <w:shd w:val="clear" w:color="auto" w:fill="F5F5F5"/>
          </w:tcPr>
          <w:p>
            <w:pPr>
              <w:jc w:val="left"/>
            </w:pPr>
            <w:r>
              <w:rPr>
                <w:b w:val="0"/>
                <w:i w:val="0"/>
                <w:color w:val="333333"/>
                <w:sz w:val="20"/>
              </w:rPr>
              <w:t>Lista de espera no ar</w:t>
            </w:r>
          </w:p>
        </w:tc>
        <w:tc>
          <w:tcPr>
            <w:tcW w:type="dxa" w:w="2351"/>
            <w:shd w:val="clear" w:color="auto" w:fill="F5F5F5"/>
          </w:tcPr>
          <w:p>
            <w:pPr>
              <w:jc w:val="left"/>
            </w:pPr>
            <w:r>
              <w:rPr>
                <w:b w:val="0"/>
                <w:i w:val="0"/>
                <w:color w:val="333333"/>
                <w:sz w:val="20"/>
              </w:rPr>
              <w:t>LP de lista de espera ativa, e-mail de captação para a base disparado, stories Instagram</w:t>
            </w:r>
          </w:p>
        </w:tc>
      </w:tr>
      <w:tr>
        <w:tc>
          <w:tcPr>
            <w:tcW w:type="dxa" w:w="2351"/>
          </w:tcPr>
          <w:p>
            <w:pPr>
              <w:jc w:val="left"/>
            </w:pPr>
            <w:r>
              <w:rPr>
                <w:b w:val="0"/>
                <w:i w:val="0"/>
                <w:color w:val="333333"/>
                <w:sz w:val="20"/>
              </w:rPr>
              <w:t>Semana 4</w:t>
            </w:r>
          </w:p>
        </w:tc>
        <w:tc>
          <w:tcPr>
            <w:tcW w:type="dxa" w:w="2351"/>
          </w:tcPr>
          <w:p>
            <w:pPr>
              <w:jc w:val="left"/>
            </w:pPr>
            <w:r>
              <w:rPr>
                <w:b w:val="0"/>
                <w:i w:val="0"/>
                <w:color w:val="333333"/>
                <w:sz w:val="20"/>
              </w:rPr>
              <w:t>28/10 a 03/11</w:t>
            </w:r>
          </w:p>
        </w:tc>
        <w:tc>
          <w:tcPr>
            <w:tcW w:type="dxa" w:w="2351"/>
          </w:tcPr>
          <w:p>
            <w:pPr>
              <w:jc w:val="left"/>
            </w:pPr>
            <w:r>
              <w:rPr>
                <w:b w:val="0"/>
                <w:i w:val="0"/>
                <w:color w:val="333333"/>
                <w:sz w:val="20"/>
              </w:rPr>
              <w:t>Aquecimento suave</w:t>
            </w:r>
          </w:p>
        </w:tc>
        <w:tc>
          <w:tcPr>
            <w:tcW w:type="dxa" w:w="2351"/>
          </w:tcPr>
          <w:p>
            <w:pPr>
              <w:jc w:val="left"/>
            </w:pPr>
            <w:r>
              <w:rPr>
                <w:b w:val="0"/>
                <w:i w:val="0"/>
                <w:color w:val="333333"/>
                <w:sz w:val="20"/>
              </w:rPr>
              <w:t>E-mails D+1 a D+7 da sequência BF, stories diários, conteúdo Instagram de desejo</w:t>
            </w:r>
          </w:p>
        </w:tc>
      </w:tr>
      <w:tr>
        <w:tc>
          <w:tcPr>
            <w:tcW w:type="dxa" w:w="2351"/>
            <w:shd w:val="clear" w:color="auto" w:fill="F5F5F5"/>
          </w:tcPr>
          <w:p>
            <w:pPr>
              <w:jc w:val="left"/>
            </w:pPr>
            <w:r>
              <w:rPr>
                <w:b w:val="0"/>
                <w:i w:val="0"/>
                <w:color w:val="333333"/>
                <w:sz w:val="20"/>
              </w:rPr>
              <w:t>Semana 5</w:t>
            </w:r>
          </w:p>
        </w:tc>
        <w:tc>
          <w:tcPr>
            <w:tcW w:type="dxa" w:w="2351"/>
            <w:shd w:val="clear" w:color="auto" w:fill="F5F5F5"/>
          </w:tcPr>
          <w:p>
            <w:pPr>
              <w:jc w:val="left"/>
            </w:pPr>
            <w:r>
              <w:rPr>
                <w:b w:val="0"/>
                <w:i w:val="0"/>
                <w:color w:val="333333"/>
                <w:sz w:val="20"/>
              </w:rPr>
              <w:t>04/11 a 10/11</w:t>
            </w:r>
          </w:p>
        </w:tc>
        <w:tc>
          <w:tcPr>
            <w:tcW w:type="dxa" w:w="2351"/>
            <w:shd w:val="clear" w:color="auto" w:fill="F5F5F5"/>
          </w:tcPr>
          <w:p>
            <w:pPr>
              <w:jc w:val="left"/>
            </w:pPr>
            <w:r>
              <w:rPr>
                <w:b w:val="0"/>
                <w:i w:val="0"/>
                <w:color w:val="333333"/>
                <w:sz w:val="20"/>
              </w:rPr>
              <w:t>Aquecimento intenso</w:t>
            </w:r>
          </w:p>
        </w:tc>
        <w:tc>
          <w:tcPr>
            <w:tcW w:type="dxa" w:w="2351"/>
            <w:shd w:val="clear" w:color="auto" w:fill="F5F5F5"/>
          </w:tcPr>
          <w:p>
            <w:pPr>
              <w:jc w:val="left"/>
            </w:pPr>
            <w:r>
              <w:rPr>
                <w:b w:val="0"/>
                <w:i w:val="0"/>
                <w:color w:val="333333"/>
                <w:sz w:val="20"/>
              </w:rPr>
              <w:t>E-mails diários, WhatsApp 3x/semana, Instagram Reels com prova social e dor</w:t>
            </w:r>
          </w:p>
        </w:tc>
      </w:tr>
      <w:tr>
        <w:tc>
          <w:tcPr>
            <w:tcW w:type="dxa" w:w="2351"/>
          </w:tcPr>
          <w:p>
            <w:pPr>
              <w:jc w:val="left"/>
            </w:pPr>
            <w:r>
              <w:rPr>
                <w:b w:val="0"/>
                <w:i w:val="0"/>
                <w:color w:val="333333"/>
                <w:sz w:val="20"/>
              </w:rPr>
              <w:t>Semana 6</w:t>
            </w:r>
          </w:p>
        </w:tc>
        <w:tc>
          <w:tcPr>
            <w:tcW w:type="dxa" w:w="2351"/>
          </w:tcPr>
          <w:p>
            <w:pPr>
              <w:jc w:val="left"/>
            </w:pPr>
            <w:r>
              <w:rPr>
                <w:b w:val="0"/>
                <w:i w:val="0"/>
                <w:color w:val="333333"/>
                <w:sz w:val="20"/>
              </w:rPr>
              <w:t>11/11 a 17/11</w:t>
            </w:r>
          </w:p>
        </w:tc>
        <w:tc>
          <w:tcPr>
            <w:tcW w:type="dxa" w:w="2351"/>
          </w:tcPr>
          <w:p>
            <w:pPr>
              <w:jc w:val="left"/>
            </w:pPr>
            <w:r>
              <w:rPr>
                <w:b w:val="0"/>
                <w:i w:val="0"/>
                <w:color w:val="333333"/>
                <w:sz w:val="20"/>
              </w:rPr>
              <w:t>Abertura antecipada</w:t>
            </w:r>
          </w:p>
        </w:tc>
        <w:tc>
          <w:tcPr>
            <w:tcW w:type="dxa" w:w="2351"/>
          </w:tcPr>
          <w:p>
            <w:pPr>
              <w:jc w:val="left"/>
            </w:pPr>
            <w:r>
              <w:rPr>
                <w:b w:val="0"/>
                <w:i w:val="0"/>
                <w:color w:val="333333"/>
                <w:sz w:val="20"/>
              </w:rPr>
              <w:t>17/11 (segunda): lista de espera recebe link 24h antes. E-mail + WA + stories</w:t>
            </w:r>
          </w:p>
        </w:tc>
      </w:tr>
      <w:tr>
        <w:tc>
          <w:tcPr>
            <w:tcW w:type="dxa" w:w="2351"/>
            <w:shd w:val="clear" w:color="auto" w:fill="F5F5F5"/>
          </w:tcPr>
          <w:p>
            <w:pPr>
              <w:jc w:val="left"/>
            </w:pPr>
            <w:r>
              <w:rPr>
                <w:b w:val="0"/>
                <w:i w:val="0"/>
                <w:color w:val="333333"/>
                <w:sz w:val="20"/>
              </w:rPr>
              <w:t>Semana 7</w:t>
            </w:r>
          </w:p>
        </w:tc>
        <w:tc>
          <w:tcPr>
            <w:tcW w:type="dxa" w:w="2351"/>
            <w:shd w:val="clear" w:color="auto" w:fill="F5F5F5"/>
          </w:tcPr>
          <w:p>
            <w:pPr>
              <w:jc w:val="left"/>
            </w:pPr>
            <w:r>
              <w:rPr>
                <w:b w:val="0"/>
                <w:i w:val="0"/>
                <w:color w:val="333333"/>
                <w:sz w:val="20"/>
              </w:rPr>
              <w:t>18/11 a 02/12</w:t>
            </w:r>
          </w:p>
        </w:tc>
        <w:tc>
          <w:tcPr>
            <w:tcW w:type="dxa" w:w="2351"/>
            <w:shd w:val="clear" w:color="auto" w:fill="F5F5F5"/>
          </w:tcPr>
          <w:p>
            <w:pPr>
              <w:jc w:val="left"/>
            </w:pPr>
            <w:r>
              <w:rPr>
                <w:b w:val="0"/>
                <w:i w:val="0"/>
                <w:color w:val="333333"/>
                <w:sz w:val="20"/>
              </w:rPr>
              <w:t>Black Friday ativa</w:t>
            </w:r>
          </w:p>
        </w:tc>
        <w:tc>
          <w:tcPr>
            <w:tcW w:type="dxa" w:w="2351"/>
            <w:shd w:val="clear" w:color="auto" w:fill="F5F5F5"/>
          </w:tcPr>
          <w:p>
            <w:pPr>
              <w:jc w:val="left"/>
            </w:pPr>
            <w:r>
              <w:rPr>
                <w:b w:val="0"/>
                <w:i w:val="0"/>
                <w:color w:val="333333"/>
                <w:sz w:val="20"/>
              </w:rPr>
              <w:t>Janela oficial 18 a 24/11 (sábado = BF real = escala máxima). Cyber Monday 01-02/12</w:t>
            </w:r>
          </w:p>
        </w:tc>
      </w:tr>
    </w:tbl>
    <w:p/>
    <w:p/>
    <w:p>
      <w:pPr>
        <w:keepNext/>
        <w:spacing w:before="200" w:after="120"/>
        <w:shd w:val="clear" w:color="auto" w:fill="E6B324"/>
        <w:ind w:left="170"/>
      </w:pPr>
      <w:r>
        <w:rPr>
          <w:b/>
          <w:color w:val="1A1A2E"/>
          <w:sz w:val="24"/>
        </w:rPr>
        <w:t>Detalhe da janela de vendas (Semana 7)</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Data</w:t>
            </w:r>
          </w:p>
        </w:tc>
        <w:tc>
          <w:tcPr>
            <w:tcW w:type="dxa" w:w="4703"/>
            <w:shd w:val="clear" w:color="auto" w:fill="1A1A2E"/>
          </w:tcPr>
          <w:p>
            <w:pPr>
              <w:jc w:val="center"/>
            </w:pPr>
            <w:r>
              <w:rPr>
                <w:b/>
                <w:color w:val="E6B324"/>
                <w:sz w:val="20"/>
              </w:rPr>
              <w:t>Ação</w:t>
            </w:r>
          </w:p>
        </w:tc>
      </w:tr>
      <w:tr>
        <w:tc>
          <w:tcPr>
            <w:tcW w:type="dxa" w:w="4703"/>
            <w:shd w:val="clear" w:color="auto" w:fill="F5F5F5"/>
          </w:tcPr>
          <w:p>
            <w:pPr>
              <w:jc w:val="left"/>
            </w:pPr>
            <w:r>
              <w:rPr>
                <w:b w:val="0"/>
                <w:i w:val="0"/>
                <w:color w:val="333333"/>
                <w:sz w:val="20"/>
              </w:rPr>
              <w:t>Segunda 17/11</w:t>
            </w:r>
          </w:p>
        </w:tc>
        <w:tc>
          <w:tcPr>
            <w:tcW w:type="dxa" w:w="4703"/>
            <w:shd w:val="clear" w:color="auto" w:fill="F5F5F5"/>
          </w:tcPr>
          <w:p>
            <w:pPr>
              <w:jc w:val="left"/>
            </w:pPr>
            <w:r>
              <w:rPr>
                <w:b w:val="0"/>
                <w:i w:val="0"/>
                <w:color w:val="333333"/>
                <w:sz w:val="20"/>
              </w:rPr>
              <w:t>Abertura lista de espera (exclusiva 24h)</w:t>
            </w:r>
          </w:p>
        </w:tc>
      </w:tr>
      <w:tr>
        <w:tc>
          <w:tcPr>
            <w:tcW w:type="dxa" w:w="4703"/>
          </w:tcPr>
          <w:p>
            <w:pPr>
              <w:jc w:val="left"/>
            </w:pPr>
            <w:r>
              <w:rPr>
                <w:b w:val="0"/>
                <w:i w:val="0"/>
                <w:color w:val="333333"/>
                <w:sz w:val="20"/>
              </w:rPr>
              <w:t>Terça 18/11</w:t>
            </w:r>
          </w:p>
        </w:tc>
        <w:tc>
          <w:tcPr>
            <w:tcW w:type="dxa" w:w="4703"/>
          </w:tcPr>
          <w:p>
            <w:pPr>
              <w:jc w:val="left"/>
            </w:pPr>
            <w:r>
              <w:rPr>
                <w:b w:val="0"/>
                <w:i w:val="0"/>
                <w:color w:val="333333"/>
                <w:sz w:val="20"/>
              </w:rPr>
              <w:t>BF aberta ao público</w:t>
            </w:r>
          </w:p>
        </w:tc>
      </w:tr>
      <w:tr>
        <w:tc>
          <w:tcPr>
            <w:tcW w:type="dxa" w:w="4703"/>
            <w:shd w:val="clear" w:color="auto" w:fill="F5F5F5"/>
          </w:tcPr>
          <w:p>
            <w:pPr>
              <w:jc w:val="left"/>
            </w:pPr>
            <w:r>
              <w:rPr>
                <w:b w:val="0"/>
                <w:i w:val="0"/>
                <w:color w:val="333333"/>
                <w:sz w:val="20"/>
              </w:rPr>
              <w:t>Quarta 19/11</w:t>
            </w:r>
          </w:p>
        </w:tc>
        <w:tc>
          <w:tcPr>
            <w:tcW w:type="dxa" w:w="4703"/>
            <w:shd w:val="clear" w:color="auto" w:fill="F5F5F5"/>
          </w:tcPr>
          <w:p>
            <w:pPr>
              <w:jc w:val="left"/>
            </w:pPr>
            <w:r>
              <w:rPr>
                <w:b w:val="0"/>
                <w:i w:val="0"/>
                <w:color w:val="333333"/>
                <w:sz w:val="20"/>
              </w:rPr>
              <w:t>E-mail "o que nossos alunos dizem" (prova social)</w:t>
            </w:r>
          </w:p>
        </w:tc>
      </w:tr>
      <w:tr>
        <w:tc>
          <w:tcPr>
            <w:tcW w:type="dxa" w:w="4703"/>
          </w:tcPr>
          <w:p>
            <w:pPr>
              <w:jc w:val="left"/>
            </w:pPr>
            <w:r>
              <w:rPr>
                <w:b w:val="0"/>
                <w:i w:val="0"/>
                <w:color w:val="333333"/>
                <w:sz w:val="20"/>
              </w:rPr>
              <w:t>Quinta 20/11</w:t>
            </w:r>
          </w:p>
        </w:tc>
        <w:tc>
          <w:tcPr>
            <w:tcW w:type="dxa" w:w="4703"/>
          </w:tcPr>
          <w:p>
            <w:pPr>
              <w:jc w:val="left"/>
            </w:pPr>
            <w:r>
              <w:rPr>
                <w:b w:val="0"/>
                <w:i w:val="0"/>
                <w:color w:val="333333"/>
                <w:sz w:val="20"/>
              </w:rPr>
              <w:t>E-mail de objeções ("mas e se eu não tiver tempo?")</w:t>
            </w:r>
          </w:p>
        </w:tc>
      </w:tr>
      <w:tr>
        <w:tc>
          <w:tcPr>
            <w:tcW w:type="dxa" w:w="4703"/>
            <w:shd w:val="clear" w:color="auto" w:fill="F5F5F5"/>
          </w:tcPr>
          <w:p>
            <w:pPr>
              <w:jc w:val="left"/>
            </w:pPr>
            <w:r>
              <w:rPr>
                <w:b w:val="0"/>
                <w:i w:val="0"/>
                <w:color w:val="333333"/>
                <w:sz w:val="20"/>
              </w:rPr>
              <w:t>Sexta 21/11</w:t>
            </w:r>
          </w:p>
        </w:tc>
        <w:tc>
          <w:tcPr>
            <w:tcW w:type="dxa" w:w="4703"/>
            <w:shd w:val="clear" w:color="auto" w:fill="F5F5F5"/>
          </w:tcPr>
          <w:p>
            <w:pPr>
              <w:jc w:val="left"/>
            </w:pPr>
            <w:r>
              <w:rPr>
                <w:b w:val="0"/>
                <w:i w:val="0"/>
                <w:color w:val="333333"/>
                <w:sz w:val="20"/>
              </w:rPr>
              <w:t>Sábado BF — verba de ads no máximo, e-mail "últimas horas do pico"</w:t>
            </w:r>
          </w:p>
        </w:tc>
      </w:tr>
      <w:tr>
        <w:tc>
          <w:tcPr>
            <w:tcW w:type="dxa" w:w="4703"/>
          </w:tcPr>
          <w:p>
            <w:pPr>
              <w:jc w:val="left"/>
            </w:pPr>
            <w:r>
              <w:rPr>
                <w:b w:val="0"/>
                <w:i w:val="0"/>
                <w:color w:val="333333"/>
                <w:sz w:val="20"/>
              </w:rPr>
              <w:t>Sábado 22/11</w:t>
            </w:r>
          </w:p>
        </w:tc>
        <w:tc>
          <w:tcPr>
            <w:tcW w:type="dxa" w:w="4703"/>
          </w:tcPr>
          <w:p>
            <w:pPr>
              <w:jc w:val="left"/>
            </w:pPr>
            <w:r>
              <w:rPr>
                <w:b w:val="0"/>
                <w:i w:val="0"/>
                <w:color w:val="333333"/>
                <w:sz w:val="20"/>
              </w:rPr>
              <w:t>E-mail "faltam 48h"</w:t>
            </w:r>
          </w:p>
        </w:tc>
      </w:tr>
      <w:tr>
        <w:tc>
          <w:tcPr>
            <w:tcW w:type="dxa" w:w="4703"/>
            <w:shd w:val="clear" w:color="auto" w:fill="F5F5F5"/>
          </w:tcPr>
          <w:p>
            <w:pPr>
              <w:jc w:val="left"/>
            </w:pPr>
            <w:r>
              <w:rPr>
                <w:b w:val="0"/>
                <w:i w:val="0"/>
                <w:color w:val="333333"/>
                <w:sz w:val="20"/>
              </w:rPr>
              <w:t>Domingo 23/11</w:t>
            </w:r>
          </w:p>
        </w:tc>
        <w:tc>
          <w:tcPr>
            <w:tcW w:type="dxa" w:w="4703"/>
            <w:shd w:val="clear" w:color="auto" w:fill="F5F5F5"/>
          </w:tcPr>
          <w:p>
            <w:pPr>
              <w:jc w:val="left"/>
            </w:pPr>
            <w:r>
              <w:rPr>
                <w:b w:val="0"/>
                <w:i w:val="0"/>
                <w:color w:val="333333"/>
                <w:sz w:val="20"/>
              </w:rPr>
              <w:t>E-mail + WA "encerra hoje à meia-noite"</w:t>
            </w:r>
          </w:p>
        </w:tc>
      </w:tr>
      <w:tr>
        <w:tc>
          <w:tcPr>
            <w:tcW w:type="dxa" w:w="4703"/>
          </w:tcPr>
          <w:p>
            <w:pPr>
              <w:jc w:val="left"/>
            </w:pPr>
            <w:r>
              <w:rPr>
                <w:b w:val="0"/>
                <w:i w:val="0"/>
                <w:color w:val="333333"/>
                <w:sz w:val="20"/>
              </w:rPr>
              <w:t>Segunda 24/11</w:t>
            </w:r>
          </w:p>
        </w:tc>
        <w:tc>
          <w:tcPr>
            <w:tcW w:type="dxa" w:w="4703"/>
          </w:tcPr>
          <w:p>
            <w:pPr>
              <w:jc w:val="left"/>
            </w:pPr>
            <w:r>
              <w:rPr>
                <w:b w:val="0"/>
                <w:i w:val="0"/>
                <w:color w:val="333333"/>
                <w:sz w:val="20"/>
              </w:rPr>
              <w:t>Encerramento (ou Cyber Monday se decidido)</w:t>
            </w:r>
          </w:p>
        </w:tc>
      </w:tr>
      <w:tr>
        <w:tc>
          <w:tcPr>
            <w:tcW w:type="dxa" w:w="4703"/>
            <w:shd w:val="clear" w:color="auto" w:fill="F5F5F5"/>
          </w:tcPr>
          <w:p>
            <w:pPr>
              <w:jc w:val="left"/>
            </w:pPr>
            <w:r>
              <w:rPr>
                <w:b w:val="0"/>
                <w:i w:val="0"/>
                <w:color w:val="333333"/>
                <w:sz w:val="20"/>
              </w:rPr>
              <w:t>Terça 01/12</w:t>
            </w:r>
          </w:p>
        </w:tc>
        <w:tc>
          <w:tcPr>
            <w:tcW w:type="dxa" w:w="4703"/>
            <w:shd w:val="clear" w:color="auto" w:fill="F5F5F5"/>
          </w:tcPr>
          <w:p>
            <w:pPr>
              <w:jc w:val="left"/>
            </w:pPr>
            <w:r>
              <w:rPr>
                <w:b w:val="0"/>
                <w:i w:val="0"/>
                <w:color w:val="333333"/>
                <w:sz w:val="20"/>
              </w:rPr>
              <w:t>Cyber Monday: reabertura 48h com bônus adicional</w:t>
            </w:r>
          </w:p>
        </w:tc>
      </w:tr>
    </w:tbl>
    <w:p/>
    <w:p/>
    <w:p>
      <w:pPr>
        <w:pBdr>
          <w:bottom w:val="single" w:sz="4" w:space="1" w:color="E6B324"/>
        </w:pBdr>
      </w:pPr>
    </w:p>
    <w:p/>
    <w:p>
      <w:pPr>
        <w:keepNext/>
        <w:spacing w:before="200" w:after="120"/>
        <w:pBdr>
          <w:bottom w:val="single" w:sz="6" w:space="1" w:color="E6B324"/>
        </w:pBdr>
      </w:pPr>
      <w:r>
        <w:rPr>
          <w:b/>
          <w:color w:val="1A1A2E"/>
          <w:sz w:val="28"/>
        </w:rPr>
        <w:t>Estratégia de Lista de Espera (como aquecer sem revelar)</w:t>
      </w:r>
    </w:p>
    <w:p/>
    <w:p>
      <w:pPr>
        <w:spacing w:after="120"/>
        <w:jc w:val="both"/>
      </w:pPr>
      <w:r>
        <w:rPr>
          <w:b w:val="0"/>
          <w:i w:val="0"/>
          <w:color w:val="333333"/>
          <w:sz w:val="22"/>
        </w:rPr>
        <w:t>O objetivo da lista de espera é duplo: (1) criar escassez antecipada e (2) segmentar quem tem mais intenção de compra — esses são os primeiros a receber o link, o que eleva a conversão nas primeiras horas e ativa o gatilho de prova social rapidamente.</w:t>
      </w:r>
    </w:p>
    <w:p/>
    <w:p>
      <w:pPr>
        <w:spacing w:after="120"/>
        <w:jc w:val="both"/>
      </w:pPr>
      <w:r>
        <w:rPr>
          <w:b w:val="0"/>
          <w:i w:val="0"/>
          <w:color w:val="333333"/>
          <w:sz w:val="22"/>
        </w:rPr>
      </w:r>
      <w:r>
        <w:rPr>
          <w:b/>
          <w:i w:val="0"/>
          <w:color w:val="333333"/>
          <w:sz w:val="22"/>
        </w:rPr>
        <w:t>Como comunicar sem revelar o produto (semanas 3 e 4):</w:t>
      </w:r>
      <w:r>
        <w:rPr>
          <w:b w:val="0"/>
          <w:i w:val="0"/>
          <w:color w:val="333333"/>
          <w:sz w:val="22"/>
        </w:rPr>
      </w:r>
    </w:p>
    <w:p/>
    <w:p>
      <w:pPr>
        <w:pStyle w:val="ListBullet"/>
        <w:spacing w:after="60"/>
        <w:ind w:left="454"/>
      </w:pPr>
      <w:r>
        <w:rPr>
          <w:b w:val="0"/>
          <w:i w:val="0"/>
          <w:color w:val="333333"/>
          <w:sz w:val="22"/>
        </w:rPr>
        <w:t>Não anunciar o nome do produto nem o preço antes de 17/11</w:t>
      </w:r>
    </w:p>
    <w:p>
      <w:pPr>
        <w:pStyle w:val="ListBullet"/>
        <w:spacing w:after="60"/>
        <w:ind w:left="454"/>
      </w:pPr>
      <w:r>
        <w:rPr>
          <w:b w:val="0"/>
          <w:i w:val="0"/>
          <w:color w:val="333333"/>
          <w:sz w:val="22"/>
        </w:rPr>
        <w:t>Comunicar apenas: "Em novembro vou abrir algo que nunca fiz antes nesse valor. Quem entrar na lista recebe 24h de antecedência e um bônus extra que não vai estar disponível no público geral."</w:t>
      </w:r>
    </w:p>
    <w:p>
      <w:pPr>
        <w:pStyle w:val="ListBullet"/>
        <w:spacing w:after="60"/>
        <w:ind w:left="454"/>
      </w:pPr>
      <w:r>
        <w:rPr>
          <w:b w:val="0"/>
          <w:i w:val="0"/>
          <w:color w:val="333333"/>
          <w:sz w:val="22"/>
        </w:rPr>
        <w:t>Sequência de e-mails de aquecimento com o Borrello falando sobre a prática, sobre transformações de alunos, sobre por que novembro vai ser diferente — mas sem nomear a oferta</w:t>
      </w:r>
    </w:p>
    <w:p>
      <w:pPr>
        <w:pStyle w:val="ListBullet"/>
        <w:spacing w:after="60"/>
        <w:ind w:left="454"/>
      </w:pPr>
      <w:r>
        <w:rPr>
          <w:b w:val="0"/>
          <w:i w:val="0"/>
          <w:color w:val="333333"/>
          <w:sz w:val="22"/>
        </w:rPr>
        <w:t>Stories com bastidores: Borrello preparando algo, gravando algo, organizando materiais — sem revelar o quê</w:t>
      </w:r>
    </w:p>
    <w:p/>
    <w:p>
      <w:pPr>
        <w:spacing w:after="120"/>
        <w:jc w:val="both"/>
      </w:pPr>
      <w:r>
        <w:rPr>
          <w:b w:val="0"/>
          <w:i w:val="0"/>
          <w:color w:val="333333"/>
          <w:sz w:val="22"/>
        </w:rPr>
      </w:r>
      <w:r>
        <w:rPr>
          <w:b/>
          <w:i w:val="0"/>
          <w:color w:val="333333"/>
          <w:sz w:val="22"/>
        </w:rPr>
        <w:t>Landing page da lista de espera:</w:t>
      </w:r>
      <w:r>
        <w:rPr>
          <w:b w:val="0"/>
          <w:i w:val="0"/>
          <w:color w:val="333333"/>
          <w:sz w:val="22"/>
        </w:rPr>
      </w:r>
    </w:p>
    <w:p>
      <w:pPr>
        <w:pStyle w:val="ListBullet"/>
        <w:spacing w:after="60"/>
        <w:ind w:left="454"/>
      </w:pPr>
      <w:r>
        <w:rPr>
          <w:b w:val="0"/>
          <w:i w:val="0"/>
          <w:color w:val="333333"/>
          <w:sz w:val="22"/>
        </w:rPr>
        <w:t>Mínima: nome + e-mail + WhatsApp</w:t>
      </w:r>
    </w:p>
    <w:p>
      <w:pPr>
        <w:pStyle w:val="ListBullet"/>
        <w:spacing w:after="60"/>
        <w:ind w:left="454"/>
      </w:pPr>
      <w:r>
        <w:rPr>
          <w:b w:val="0"/>
          <w:i w:val="0"/>
          <w:color w:val="333333"/>
          <w:sz w:val="22"/>
        </w:rPr>
        <w:t>Copy: "Algo especial em novembro. Quem entrar aqui recebe primeiro."</w:t>
      </w:r>
    </w:p>
    <w:p>
      <w:pPr>
        <w:pStyle w:val="ListBullet"/>
        <w:spacing w:after="60"/>
        <w:ind w:left="454"/>
      </w:pPr>
      <w:r>
        <w:rPr>
          <w:b w:val="0"/>
          <w:i w:val="0"/>
          <w:color w:val="333333"/>
          <w:sz w:val="22"/>
        </w:rPr>
        <w:t>Sem mais detalhes — a curiosidade é o principal gatilho aqui</w:t>
      </w:r>
    </w:p>
    <w:p/>
    <w:p>
      <w:pPr>
        <w:spacing w:after="120"/>
        <w:jc w:val="both"/>
      </w:pPr>
      <w:r>
        <w:rPr>
          <w:b w:val="0"/>
          <w:i w:val="0"/>
          <w:color w:val="333333"/>
          <w:sz w:val="22"/>
        </w:rPr>
      </w:r>
      <w:r>
        <w:rPr>
          <w:b/>
          <w:i w:val="0"/>
          <w:color w:val="333333"/>
          <w:sz w:val="22"/>
        </w:rPr>
        <w:t>Sequência pós-opt-in da lista:</w:t>
      </w:r>
      <w:r>
        <w:rPr>
          <w:b w:val="0"/>
          <w:i w:val="0"/>
          <w:color w:val="333333"/>
          <w:sz w:val="22"/>
        </w:rPr>
      </w:r>
    </w:p>
    <w:p>
      <w:pPr>
        <w:pStyle w:val="ListBullet"/>
        <w:spacing w:after="60"/>
        <w:ind w:left="454"/>
      </w:pPr>
      <w:r>
        <w:rPr>
          <w:b w:val="0"/>
          <w:i w:val="0"/>
          <w:color w:val="333333"/>
          <w:sz w:val="22"/>
        </w:rPr>
        <w:t>D+0: confirmação + "você está dentro. Fique de olho no seu e-mail a partir de 17/11"</w:t>
      </w:r>
    </w:p>
    <w:p>
      <w:pPr>
        <w:pStyle w:val="ListBullet"/>
        <w:spacing w:after="60"/>
        <w:ind w:left="454"/>
      </w:pPr>
      <w:r>
        <w:rPr>
          <w:b w:val="0"/>
          <w:i w:val="0"/>
          <w:color w:val="333333"/>
          <w:sz w:val="22"/>
        </w:rPr>
        <w:t>D+3: e-mail de valor (estudo de caso de aluno) sem falar de oferta</w:t>
      </w:r>
    </w:p>
    <w:p>
      <w:pPr>
        <w:pStyle w:val="ListBullet"/>
        <w:spacing w:after="60"/>
        <w:ind w:left="454"/>
      </w:pPr>
      <w:r>
        <w:rPr>
          <w:b w:val="0"/>
          <w:i w:val="0"/>
          <w:color w:val="333333"/>
          <w:sz w:val="22"/>
        </w:rPr>
        <w:t>D+7: e-mail do Borrello em 1ª pessoa: "estou preparando algo que leva muito tempo para montar, mas que vai valer cada real que você investir"</w:t>
      </w:r>
    </w:p>
    <w:p>
      <w:pPr>
        <w:pStyle w:val="ListBullet"/>
        <w:spacing w:after="60"/>
        <w:ind w:left="454"/>
      </w:pPr>
      <w:r>
        <w:rPr>
          <w:b w:val="0"/>
          <w:i w:val="0"/>
          <w:color w:val="333333"/>
          <w:sz w:val="22"/>
        </w:rPr>
        <w:t>D+14: e-mail com contagem regressiva (faltam X dias)</w:t>
      </w:r>
    </w:p>
    <w:p>
      <w:pPr>
        <w:pStyle w:val="ListBullet"/>
        <w:spacing w:after="60"/>
        <w:ind w:left="454"/>
      </w:pPr>
      <w:r>
        <w:rPr>
          <w:b w:val="0"/>
          <w:i w:val="0"/>
          <w:color w:val="333333"/>
          <w:sz w:val="22"/>
        </w:rPr>
        <w:t>D+17 (= 17/11): e-mail com link exclusivo</w:t>
      </w:r>
    </w:p>
    <w:p/>
    <w:p>
      <w:pPr>
        <w:pBdr>
          <w:bottom w:val="single" w:sz="4" w:space="1" w:color="E6B324"/>
        </w:pBdr>
      </w:pPr>
    </w:p>
    <w:p/>
    <w:p>
      <w:pPr>
        <w:keepNext/>
        <w:spacing w:before="200" w:after="120"/>
        <w:pBdr>
          <w:bottom w:val="single" w:sz="6" w:space="1" w:color="E6B324"/>
        </w:pBdr>
      </w:pPr>
      <w:r>
        <w:rPr>
          <w:b/>
          <w:color w:val="1A1A2E"/>
          <w:sz w:val="28"/>
        </w:rPr>
        <w:t>Canais de Divulgação (custo mínimo)</w:t>
      </w:r>
    </w:p>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A1A2E"/>
          </w:tcPr>
          <w:p>
            <w:pPr>
              <w:jc w:val="center"/>
            </w:pPr>
            <w:r>
              <w:rPr>
                <w:b/>
                <w:color w:val="E6B324"/>
                <w:sz w:val="20"/>
              </w:rPr>
              <w:t>Canal</w:t>
            </w:r>
          </w:p>
        </w:tc>
        <w:tc>
          <w:tcPr>
            <w:tcW w:type="dxa" w:w="2351"/>
            <w:shd w:val="clear" w:color="auto" w:fill="1A1A2E"/>
          </w:tcPr>
          <w:p>
            <w:pPr>
              <w:jc w:val="center"/>
            </w:pPr>
            <w:r>
              <w:rPr>
                <w:b/>
                <w:color w:val="E6B324"/>
                <w:sz w:val="20"/>
              </w:rPr>
              <w:t>Custo</w:t>
            </w:r>
          </w:p>
        </w:tc>
        <w:tc>
          <w:tcPr>
            <w:tcW w:type="dxa" w:w="2351"/>
            <w:shd w:val="clear" w:color="auto" w:fill="1A1A2E"/>
          </w:tcPr>
          <w:p>
            <w:pPr>
              <w:jc w:val="center"/>
            </w:pPr>
            <w:r>
              <w:rPr>
                <w:b/>
                <w:color w:val="E6B324"/>
                <w:sz w:val="20"/>
              </w:rPr>
              <w:t>Ação</w:t>
            </w:r>
          </w:p>
        </w:tc>
        <w:tc>
          <w:tcPr>
            <w:tcW w:type="dxa" w:w="2351"/>
            <w:shd w:val="clear" w:color="auto" w:fill="1A1A2E"/>
          </w:tcPr>
          <w:p>
            <w:pPr>
              <w:jc w:val="center"/>
            </w:pPr>
            <w:r>
              <w:rPr>
                <w:b/>
                <w:color w:val="E6B324"/>
                <w:sz w:val="20"/>
              </w:rPr>
              <w:t>Quem executa</w:t>
            </w:r>
          </w:p>
        </w:tc>
      </w:tr>
      <w:tr>
        <w:tc>
          <w:tcPr>
            <w:tcW w:type="dxa" w:w="2351"/>
            <w:shd w:val="clear" w:color="auto" w:fill="F5F5F5"/>
          </w:tcPr>
          <w:p>
            <w:pPr>
              <w:jc w:val="left"/>
            </w:pPr>
            <w:r>
              <w:rPr>
                <w:b w:val="0"/>
                <w:i w:val="0"/>
                <w:color w:val="333333"/>
                <w:sz w:val="20"/>
              </w:rPr>
              <w:t>E-mail (base Linkia)</w:t>
            </w:r>
          </w:p>
        </w:tc>
        <w:tc>
          <w:tcPr>
            <w:tcW w:type="dxa" w:w="2351"/>
            <w:shd w:val="clear" w:color="auto" w:fill="F5F5F5"/>
          </w:tcPr>
          <w:p>
            <w:pPr>
              <w:jc w:val="left"/>
            </w:pPr>
            <w:r>
              <w:rPr>
                <w:b w:val="0"/>
                <w:i w:val="0"/>
                <w:color w:val="333333"/>
                <w:sz w:val="20"/>
              </w:rPr>
              <w:t>Zero</w:t>
            </w:r>
          </w:p>
        </w:tc>
        <w:tc>
          <w:tcPr>
            <w:tcW w:type="dxa" w:w="2351"/>
            <w:shd w:val="clear" w:color="auto" w:fill="F5F5F5"/>
          </w:tcPr>
          <w:p>
            <w:pPr>
              <w:jc w:val="left"/>
            </w:pPr>
            <w:r>
              <w:rPr>
                <w:b w:val="0"/>
                <w:i w:val="0"/>
                <w:color w:val="333333"/>
                <w:sz w:val="20"/>
              </w:rPr>
              <w:t>Sequência automática, 2 disparos/semana até a BF</w:t>
            </w:r>
          </w:p>
        </w:tc>
        <w:tc>
          <w:tcPr>
            <w:tcW w:type="dxa" w:w="2351"/>
            <w:shd w:val="clear" w:color="auto" w:fill="F5F5F5"/>
          </w:tcPr>
          <w:p>
            <w:pPr>
              <w:jc w:val="left"/>
            </w:pPr>
            <w:r>
              <w:rPr>
                <w:b w:val="0"/>
                <w:i w:val="0"/>
                <w:color w:val="333333"/>
                <w:sz w:val="20"/>
              </w:rPr>
              <w:t>Amanda (configuração) + Jonathan (copy)</w:t>
            </w:r>
          </w:p>
        </w:tc>
      </w:tr>
      <w:tr>
        <w:tc>
          <w:tcPr>
            <w:tcW w:type="dxa" w:w="2351"/>
          </w:tcPr>
          <w:p>
            <w:pPr>
              <w:jc w:val="left"/>
            </w:pPr>
            <w:r>
              <w:rPr>
                <w:b w:val="0"/>
                <w:i w:val="0"/>
                <w:color w:val="333333"/>
                <w:sz w:val="20"/>
              </w:rPr>
              <w:t>Instagram orgânico</w:t>
            </w:r>
          </w:p>
        </w:tc>
        <w:tc>
          <w:tcPr>
            <w:tcW w:type="dxa" w:w="2351"/>
          </w:tcPr>
          <w:p>
            <w:pPr>
              <w:jc w:val="left"/>
            </w:pPr>
            <w:r>
              <w:rPr>
                <w:b w:val="0"/>
                <w:i w:val="0"/>
                <w:color w:val="333333"/>
                <w:sz w:val="20"/>
              </w:rPr>
              <w:t>Zero</w:t>
            </w:r>
          </w:p>
        </w:tc>
        <w:tc>
          <w:tcPr>
            <w:tcW w:type="dxa" w:w="2351"/>
          </w:tcPr>
          <w:p>
            <w:pPr>
              <w:jc w:val="left"/>
            </w:pPr>
            <w:r>
              <w:rPr>
                <w:b w:val="0"/>
                <w:i w:val="0"/>
                <w:color w:val="333333"/>
                <w:sz w:val="20"/>
              </w:rPr>
              <w:t>Stories diários + 3 Reels/semana de aquecimento</w:t>
            </w:r>
          </w:p>
        </w:tc>
        <w:tc>
          <w:tcPr>
            <w:tcW w:type="dxa" w:w="2351"/>
          </w:tcPr>
          <w:p>
            <w:pPr>
              <w:jc w:val="left"/>
            </w:pPr>
            <w:r>
              <w:rPr>
                <w:b w:val="0"/>
                <w:i w:val="0"/>
                <w:color w:val="333333"/>
                <w:sz w:val="20"/>
              </w:rPr>
              <w:t>Juliana (criativos) + Jonathan (roteiro)</w:t>
            </w:r>
          </w:p>
        </w:tc>
      </w:tr>
      <w:tr>
        <w:tc>
          <w:tcPr>
            <w:tcW w:type="dxa" w:w="2351"/>
            <w:shd w:val="clear" w:color="auto" w:fill="F5F5F5"/>
          </w:tcPr>
          <w:p>
            <w:pPr>
              <w:jc w:val="left"/>
            </w:pPr>
            <w:r>
              <w:rPr>
                <w:b w:val="0"/>
                <w:i w:val="0"/>
                <w:color w:val="333333"/>
                <w:sz w:val="20"/>
              </w:rPr>
              <w:t>WhatsApp (base existente)</w:t>
            </w:r>
          </w:p>
        </w:tc>
        <w:tc>
          <w:tcPr>
            <w:tcW w:type="dxa" w:w="2351"/>
            <w:shd w:val="clear" w:color="auto" w:fill="F5F5F5"/>
          </w:tcPr>
          <w:p>
            <w:pPr>
              <w:jc w:val="left"/>
            </w:pPr>
            <w:r>
              <w:rPr>
                <w:b w:val="0"/>
                <w:i w:val="0"/>
                <w:color w:val="333333"/>
                <w:sz w:val="20"/>
              </w:rPr>
              <w:t>Zero (dentro do plano)</w:t>
            </w:r>
          </w:p>
        </w:tc>
        <w:tc>
          <w:tcPr>
            <w:tcW w:type="dxa" w:w="2351"/>
            <w:shd w:val="clear" w:color="auto" w:fill="F5F5F5"/>
          </w:tcPr>
          <w:p>
            <w:pPr>
              <w:jc w:val="left"/>
            </w:pPr>
            <w:r>
              <w:rPr>
                <w:b w:val="0"/>
                <w:i w:val="0"/>
                <w:color w:val="333333"/>
                <w:sz w:val="20"/>
              </w:rPr>
              <w:t>2 mensagens/semana com áudios do Borrello</w:t>
            </w:r>
          </w:p>
        </w:tc>
        <w:tc>
          <w:tcPr>
            <w:tcW w:type="dxa" w:w="2351"/>
            <w:shd w:val="clear" w:color="auto" w:fill="F5F5F5"/>
          </w:tcPr>
          <w:p>
            <w:pPr>
              <w:jc w:val="left"/>
            </w:pPr>
            <w:r>
              <w:rPr>
                <w:b w:val="0"/>
                <w:i w:val="0"/>
                <w:color w:val="333333"/>
                <w:sz w:val="20"/>
              </w:rPr>
              <w:t>Amanda (disparo)</w:t>
            </w:r>
          </w:p>
        </w:tc>
      </w:tr>
      <w:tr>
        <w:tc>
          <w:tcPr>
            <w:tcW w:type="dxa" w:w="2351"/>
          </w:tcPr>
          <w:p>
            <w:pPr>
              <w:jc w:val="left"/>
            </w:pPr>
            <w:r>
              <w:rPr>
                <w:b w:val="0"/>
                <w:i w:val="0"/>
                <w:color w:val="333333"/>
                <w:sz w:val="20"/>
              </w:rPr>
              <w:t>Meta Ads (retargeting)</w:t>
            </w:r>
          </w:p>
        </w:tc>
        <w:tc>
          <w:tcPr>
            <w:tcW w:type="dxa" w:w="2351"/>
          </w:tcPr>
          <w:p>
            <w:pPr>
              <w:jc w:val="left"/>
            </w:pPr>
            <w:r>
              <w:rPr>
                <w:b w:val="0"/>
                <w:i w:val="0"/>
                <w:color w:val="333333"/>
                <w:sz w:val="20"/>
              </w:rPr>
              <w:t>R$ 50-80/dia</w:t>
            </w:r>
          </w:p>
        </w:tc>
        <w:tc>
          <w:tcPr>
            <w:tcW w:type="dxa" w:w="2351"/>
          </w:tcPr>
          <w:p>
            <w:pPr>
              <w:jc w:val="left"/>
            </w:pPr>
            <w:r>
              <w:rPr>
                <w:b w:val="0"/>
                <w:i w:val="0"/>
                <w:color w:val="333333"/>
                <w:sz w:val="20"/>
              </w:rPr>
              <w:t>Retargeting da base existente, engajados e visitantes das LPs</w:t>
            </w:r>
          </w:p>
        </w:tc>
        <w:tc>
          <w:tcPr>
            <w:tcW w:type="dxa" w:w="2351"/>
          </w:tcPr>
          <w:p>
            <w:pPr>
              <w:jc w:val="left"/>
            </w:pPr>
            <w:r>
              <w:rPr>
                <w:b w:val="0"/>
                <w:i w:val="0"/>
                <w:color w:val="333333"/>
                <w:sz w:val="20"/>
              </w:rPr>
              <w:t>Bruno</w:t>
            </w:r>
          </w:p>
        </w:tc>
      </w:tr>
      <w:tr>
        <w:tc>
          <w:tcPr>
            <w:tcW w:type="dxa" w:w="2351"/>
            <w:shd w:val="clear" w:color="auto" w:fill="F5F5F5"/>
          </w:tcPr>
          <w:p>
            <w:pPr>
              <w:jc w:val="left"/>
            </w:pPr>
            <w:r>
              <w:rPr>
                <w:b w:val="0"/>
                <w:i w:val="0"/>
                <w:color w:val="333333"/>
                <w:sz w:val="20"/>
              </w:rPr>
              <w:t>Meta Ads (tráfego frio)</w:t>
            </w:r>
          </w:p>
        </w:tc>
        <w:tc>
          <w:tcPr>
            <w:tcW w:type="dxa" w:w="2351"/>
            <w:shd w:val="clear" w:color="auto" w:fill="F5F5F5"/>
          </w:tcPr>
          <w:p>
            <w:pPr>
              <w:jc w:val="left"/>
            </w:pPr>
            <w:r>
              <w:rPr>
                <w:b w:val="0"/>
                <w:i w:val="0"/>
                <w:color w:val="333333"/>
                <w:sz w:val="20"/>
              </w:rPr>
              <w:t>R$ 80-100/dia</w:t>
            </w:r>
          </w:p>
        </w:tc>
        <w:tc>
          <w:tcPr>
            <w:tcW w:type="dxa" w:w="2351"/>
            <w:shd w:val="clear" w:color="auto" w:fill="F5F5F5"/>
          </w:tcPr>
          <w:p>
            <w:pPr>
              <w:jc w:val="left"/>
            </w:pPr>
            <w:r>
              <w:rPr>
                <w:b w:val="0"/>
                <w:i w:val="0"/>
                <w:color w:val="333333"/>
                <w:sz w:val="20"/>
              </w:rPr>
              <w:t>Apenas se decidir escalar para audiência nova — menos recomendado em BF sem aquecimento</w:t>
            </w:r>
          </w:p>
        </w:tc>
        <w:tc>
          <w:tcPr>
            <w:tcW w:type="dxa" w:w="2351"/>
            <w:shd w:val="clear" w:color="auto" w:fill="F5F5F5"/>
          </w:tcPr>
          <w:p>
            <w:pPr>
              <w:jc w:val="left"/>
            </w:pPr>
            <w:r>
              <w:rPr>
                <w:b w:val="0"/>
                <w:i w:val="0"/>
                <w:color w:val="333333"/>
                <w:sz w:val="20"/>
              </w:rPr>
              <w:t>Bruno</w:t>
            </w:r>
          </w:p>
        </w:tc>
      </w:tr>
    </w:tbl>
    <w:p/>
    <w:p/>
    <w:p>
      <w:pPr>
        <w:spacing w:after="120"/>
        <w:jc w:val="both"/>
      </w:pPr>
      <w:r>
        <w:rPr>
          <w:b w:val="0"/>
          <w:i w:val="0"/>
          <w:color w:val="333333"/>
          <w:sz w:val="22"/>
        </w:rPr>
      </w:r>
      <w:r>
        <w:rPr>
          <w:b/>
          <w:i w:val="0"/>
          <w:color w:val="333333"/>
          <w:sz w:val="22"/>
        </w:rPr>
        <w:t>Recomendação de budget de ads BF (semanas 6 e 7):</w:t>
      </w:r>
      <w:r>
        <w:rPr>
          <w:b w:val="0"/>
          <w:i w:val="0"/>
          <w:color w:val="333333"/>
          <w:sz w:val="22"/>
        </w:rPr>
      </w:r>
    </w:p>
    <w:p>
      <w:pPr>
        <w:pStyle w:val="ListBullet"/>
        <w:spacing w:after="60"/>
        <w:ind w:left="454"/>
      </w:pPr>
      <w:r>
        <w:rPr>
          <w:b w:val="0"/>
          <w:i w:val="0"/>
          <w:color w:val="333333"/>
          <w:sz w:val="22"/>
        </w:rPr>
        <w:t>Retargeting (base quente + visitantes de LP): R$ 80/dia</w:t>
      </w:r>
    </w:p>
    <w:p>
      <w:pPr>
        <w:pStyle w:val="ListBullet"/>
        <w:spacing w:after="60"/>
        <w:ind w:left="454"/>
      </w:pPr>
      <w:r>
        <w:rPr>
          <w:b w:val="0"/>
          <w:i w:val="0"/>
          <w:color w:val="333333"/>
          <w:sz w:val="22"/>
        </w:rPr>
        <w:t>LAL da base compradora (público morno): R$ 50/dia</w:t>
      </w:r>
    </w:p>
    <w:p>
      <w:pPr>
        <w:pStyle w:val="ListBullet"/>
        <w:spacing w:after="60"/>
        <w:ind w:left="454"/>
      </w:pPr>
      <w:r>
        <w:rPr>
          <w:b w:val="0"/>
          <w:i w:val="0"/>
          <w:color w:val="333333"/>
          <w:sz w:val="22"/>
        </w:rPr>
        <w:t>Total: R$ 130/dia por 16 dias = aproximadamente R$ 2.080 de ad spend para a janela de BF</w:t>
      </w:r>
    </w:p>
    <w:p/>
    <w:p>
      <w:pPr>
        <w:pBdr>
          <w:bottom w:val="single" w:sz="4" w:space="1" w:color="E6B324"/>
        </w:pBdr>
      </w:pPr>
    </w:p>
    <w:p/>
    <w:p>
      <w:pPr>
        <w:keepNext/>
        <w:spacing w:before="200" w:after="120"/>
        <w:pBdr>
          <w:bottom w:val="single" w:sz="6" w:space="1" w:color="E6B324"/>
        </w:pBdr>
      </w:pPr>
      <w:r>
        <w:rPr>
          <w:b/>
          <w:color w:val="1A1A2E"/>
          <w:sz w:val="28"/>
        </w:rPr>
        <w:t>3 Cenários de Meta e Budget</w:t>
      </w:r>
    </w:p>
    <w:p/>
    <w:p>
      <w:pPr>
        <w:keepNext/>
        <w:spacing w:before="200" w:after="120"/>
        <w:shd w:val="clear" w:color="auto" w:fill="E6B324"/>
        <w:ind w:left="170"/>
      </w:pPr>
      <w:r>
        <w:rPr>
          <w:b/>
          <w:color w:val="1A1A2E"/>
          <w:sz w:val="24"/>
        </w:rPr>
        <w:t>Cenário Conservador</w:t>
      </w:r>
    </w:p>
    <w:p/>
    <w:p>
      <w:pPr>
        <w:spacing w:after="120"/>
        <w:jc w:val="both"/>
      </w:pPr>
      <w:r>
        <w:rPr>
          <w:b w:val="0"/>
          <w:i w:val="0"/>
          <w:color w:val="333333"/>
          <w:sz w:val="22"/>
        </w:rPr>
      </w:r>
      <w:r>
        <w:rPr>
          <w:b/>
          <w:i w:val="0"/>
          <w:color w:val="333333"/>
          <w:sz w:val="22"/>
        </w:rPr>
        <w:t>Premissas:</w:t>
      </w:r>
      <w:r>
        <w:rPr>
          <w:b w:val="0"/>
          <w:i w:val="0"/>
          <w:color w:val="333333"/>
          <w:sz w:val="22"/>
        </w:rPr>
        <w:t xml:space="preserve"> execução sem otimizações intermediárias, base pouco aquecida, 3% de conversão da lista de espera.</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Métrica</w:t>
            </w:r>
          </w:p>
        </w:tc>
        <w:tc>
          <w:tcPr>
            <w:tcW w:type="dxa" w:w="4703"/>
            <w:shd w:val="clear" w:color="auto" w:fill="1A1A2E"/>
          </w:tcPr>
          <w:p>
            <w:pPr>
              <w:jc w:val="center"/>
            </w:pPr>
            <w:r>
              <w:rPr>
                <w:b/>
                <w:color w:val="E6B324"/>
                <w:sz w:val="20"/>
              </w:rPr>
              <w:t>Valor</w:t>
            </w:r>
          </w:p>
        </w:tc>
      </w:tr>
      <w:tr>
        <w:tc>
          <w:tcPr>
            <w:tcW w:type="dxa" w:w="4703"/>
            <w:shd w:val="clear" w:color="auto" w:fill="F5F5F5"/>
          </w:tcPr>
          <w:p>
            <w:pPr>
              <w:jc w:val="left"/>
            </w:pPr>
            <w:r>
              <w:rPr>
                <w:b w:val="0"/>
                <w:i w:val="0"/>
                <w:color w:val="333333"/>
                <w:sz w:val="20"/>
              </w:rPr>
              <w:t>Contatos no Linkia ativados</w:t>
            </w:r>
          </w:p>
        </w:tc>
        <w:tc>
          <w:tcPr>
            <w:tcW w:type="dxa" w:w="4703"/>
            <w:shd w:val="clear" w:color="auto" w:fill="F5F5F5"/>
          </w:tcPr>
          <w:p>
            <w:pPr>
              <w:jc w:val="left"/>
            </w:pPr>
            <w:r>
              <w:rPr>
                <w:b w:val="0"/>
                <w:i w:val="0"/>
                <w:color w:val="333333"/>
                <w:sz w:val="20"/>
              </w:rPr>
              <w:t>5.000 (segmento mais engajado)</w:t>
            </w:r>
          </w:p>
        </w:tc>
      </w:tr>
      <w:tr>
        <w:tc>
          <w:tcPr>
            <w:tcW w:type="dxa" w:w="4703"/>
          </w:tcPr>
          <w:p>
            <w:pPr>
              <w:jc w:val="left"/>
            </w:pPr>
            <w:r>
              <w:rPr>
                <w:b w:val="0"/>
                <w:i w:val="0"/>
                <w:color w:val="333333"/>
                <w:sz w:val="20"/>
              </w:rPr>
              <w:t>Leads na lista de espera BF</w:t>
            </w:r>
          </w:p>
        </w:tc>
        <w:tc>
          <w:tcPr>
            <w:tcW w:type="dxa" w:w="4703"/>
          </w:tcPr>
          <w:p>
            <w:pPr>
              <w:jc w:val="left"/>
            </w:pPr>
            <w:r>
              <w:rPr>
                <w:b w:val="0"/>
                <w:i w:val="0"/>
                <w:color w:val="333333"/>
                <w:sz w:val="20"/>
              </w:rPr>
              <w:t>400</w:t>
            </w:r>
          </w:p>
        </w:tc>
      </w:tr>
      <w:tr>
        <w:tc>
          <w:tcPr>
            <w:tcW w:type="dxa" w:w="4703"/>
            <w:shd w:val="clear" w:color="auto" w:fill="F5F5F5"/>
          </w:tcPr>
          <w:p>
            <w:pPr>
              <w:jc w:val="left"/>
            </w:pPr>
            <w:r>
              <w:rPr>
                <w:b w:val="0"/>
                <w:i w:val="0"/>
                <w:color w:val="333333"/>
                <w:sz w:val="20"/>
              </w:rPr>
              <w:t>Conversão lista de espera</w:t>
            </w:r>
          </w:p>
        </w:tc>
        <w:tc>
          <w:tcPr>
            <w:tcW w:type="dxa" w:w="4703"/>
            <w:shd w:val="clear" w:color="auto" w:fill="F5F5F5"/>
          </w:tcPr>
          <w:p>
            <w:pPr>
              <w:jc w:val="left"/>
            </w:pPr>
            <w:r>
              <w:rPr>
                <w:b w:val="0"/>
                <w:i w:val="0"/>
                <w:color w:val="333333"/>
                <w:sz w:val="20"/>
              </w:rPr>
              <w:t>5%</w:t>
            </w:r>
          </w:p>
        </w:tc>
      </w:tr>
      <w:tr>
        <w:tc>
          <w:tcPr>
            <w:tcW w:type="dxa" w:w="4703"/>
          </w:tcPr>
          <w:p>
            <w:pPr>
              <w:jc w:val="left"/>
            </w:pPr>
            <w:r>
              <w:rPr>
                <w:b w:val="0"/>
                <w:i w:val="0"/>
                <w:color w:val="333333"/>
                <w:sz w:val="20"/>
              </w:rPr>
              <w:t>Conversão base geral (e-mail)</w:t>
            </w:r>
          </w:p>
        </w:tc>
        <w:tc>
          <w:tcPr>
            <w:tcW w:type="dxa" w:w="4703"/>
          </w:tcPr>
          <w:p>
            <w:pPr>
              <w:jc w:val="left"/>
            </w:pPr>
            <w:r>
              <w:rPr>
                <w:b w:val="0"/>
                <w:i w:val="0"/>
                <w:color w:val="333333"/>
                <w:sz w:val="20"/>
              </w:rPr>
              <w:t>0,8%</w:t>
            </w:r>
          </w:p>
        </w:tc>
      </w:tr>
      <w:tr>
        <w:tc>
          <w:tcPr>
            <w:tcW w:type="dxa" w:w="4703"/>
            <w:shd w:val="clear" w:color="auto" w:fill="F5F5F5"/>
          </w:tcPr>
          <w:p>
            <w:pPr>
              <w:jc w:val="left"/>
            </w:pPr>
            <w:r>
              <w:rPr>
                <w:b w:val="0"/>
                <w:i w:val="0"/>
                <w:color w:val="333333"/>
                <w:sz w:val="20"/>
              </w:rPr>
              <w:t>Vendas totais</w:t>
            </w:r>
          </w:p>
        </w:tc>
        <w:tc>
          <w:tcPr>
            <w:tcW w:type="dxa" w:w="4703"/>
            <w:shd w:val="clear" w:color="auto" w:fill="F5F5F5"/>
          </w:tcPr>
          <w:p>
            <w:pPr>
              <w:jc w:val="left"/>
            </w:pPr>
            <w:r>
              <w:rPr>
                <w:b w:val="0"/>
                <w:i w:val="0"/>
                <w:color w:val="333333"/>
                <w:sz w:val="20"/>
              </w:rPr>
              <w:t>50 a 60</w:t>
            </w:r>
          </w:p>
        </w:tc>
      </w:tr>
      <w:tr>
        <w:tc>
          <w:tcPr>
            <w:tcW w:type="dxa" w:w="4703"/>
          </w:tcPr>
          <w:p>
            <w:pPr>
              <w:jc w:val="left"/>
            </w:pPr>
            <w:r>
              <w:rPr>
                <w:b w:val="0"/>
                <w:i w:val="0"/>
                <w:color w:val="333333"/>
                <w:sz w:val="20"/>
              </w:rPr>
              <w:t>Ticket médio (considera mix de opção A ou B)</w:t>
            </w:r>
          </w:p>
        </w:tc>
        <w:tc>
          <w:tcPr>
            <w:tcW w:type="dxa" w:w="4703"/>
          </w:tcPr>
          <w:p>
            <w:pPr>
              <w:jc w:val="left"/>
            </w:pPr>
            <w:r>
              <w:rPr>
                <w:b w:val="0"/>
                <w:i w:val="0"/>
                <w:color w:val="333333"/>
                <w:sz w:val="20"/>
              </w:rPr>
              <w:t>R$ 897</w:t>
            </w:r>
          </w:p>
        </w:tc>
      </w:tr>
      <w:tr>
        <w:tc>
          <w:tcPr>
            <w:tcW w:type="dxa" w:w="4703"/>
            <w:shd w:val="clear" w:color="auto" w:fill="F5F5F5"/>
          </w:tcPr>
          <w:p>
            <w:pPr>
              <w:jc w:val="left"/>
            </w:pPr>
            <w:r>
              <w:rPr>
                <w:b w:val="0"/>
                <w:i w:val="0"/>
                <w:color w:val="333333"/>
                <w:sz w:val="20"/>
              </w:rPr>
              <w:t>Faturamento bruto BF</w:t>
            </w:r>
          </w:p>
        </w:tc>
        <w:tc>
          <w:tcPr>
            <w:tcW w:type="dxa" w:w="4703"/>
            <w:shd w:val="clear" w:color="auto" w:fill="F5F5F5"/>
          </w:tcPr>
          <w:p>
            <w:pPr>
              <w:jc w:val="left"/>
            </w:pPr>
            <w:r>
              <w:rPr>
                <w:b w:val="0"/>
                <w:i w:val="0"/>
                <w:color w:val="333333"/>
                <w:sz w:val="20"/>
              </w:rPr>
              <w:t>R$ 44.850 a R$ 53.820</w:t>
            </w:r>
          </w:p>
        </w:tc>
      </w:tr>
      <w:tr>
        <w:tc>
          <w:tcPr>
            <w:tcW w:type="dxa" w:w="4703"/>
          </w:tcPr>
          <w:p>
            <w:pPr>
              <w:jc w:val="left"/>
            </w:pPr>
            <w:r>
              <w:rPr>
                <w:b w:val="0"/>
                <w:i w:val="0"/>
                <w:color w:val="333333"/>
                <w:sz w:val="20"/>
              </w:rPr>
              <w:t>Ad spend BF</w:t>
            </w:r>
          </w:p>
        </w:tc>
        <w:tc>
          <w:tcPr>
            <w:tcW w:type="dxa" w:w="4703"/>
          </w:tcPr>
          <w:p>
            <w:pPr>
              <w:jc w:val="left"/>
            </w:pPr>
            <w:r>
              <w:rPr>
                <w:b w:val="0"/>
                <w:i w:val="0"/>
                <w:color w:val="333333"/>
                <w:sz w:val="20"/>
              </w:rPr>
              <w:t>R$ 2.000</w:t>
            </w:r>
          </w:p>
        </w:tc>
      </w:tr>
      <w:tr>
        <w:tc>
          <w:tcPr>
            <w:tcW w:type="dxa" w:w="4703"/>
            <w:shd w:val="clear" w:color="auto" w:fill="F5F5F5"/>
          </w:tcPr>
          <w:p>
            <w:pPr>
              <w:jc w:val="left"/>
            </w:pPr>
            <w:r>
              <w:rPr>
                <w:b w:val="0"/>
                <w:i w:val="0"/>
                <w:color w:val="333333"/>
                <w:sz w:val="20"/>
              </w:rPr>
              <w:t>ROI sobre ad spend</w:t>
            </w:r>
          </w:p>
        </w:tc>
        <w:tc>
          <w:tcPr>
            <w:tcW w:type="dxa" w:w="4703"/>
            <w:shd w:val="clear" w:color="auto" w:fill="F5F5F5"/>
          </w:tcPr>
          <w:p>
            <w:pPr>
              <w:jc w:val="left"/>
            </w:pPr>
            <w:r>
              <w:rPr>
                <w:b w:val="0"/>
                <w:i w:val="0"/>
                <w:color w:val="333333"/>
                <w:sz w:val="20"/>
              </w:rPr>
              <w:t>22x a 27x</w:t>
            </w:r>
          </w:p>
        </w:tc>
      </w:tr>
    </w:tbl>
    <w:p/>
    <w:p/>
    <w:p>
      <w:pPr>
        <w:keepNext/>
        <w:spacing w:before="200" w:after="120"/>
        <w:shd w:val="clear" w:color="auto" w:fill="E6B324"/>
        <w:ind w:left="170"/>
      </w:pPr>
      <w:r>
        <w:rPr>
          <w:b/>
          <w:color w:val="1A1A2E"/>
          <w:sz w:val="24"/>
        </w:rPr>
        <w:t>Cenário Médio</w:t>
      </w:r>
    </w:p>
    <w:p/>
    <w:p>
      <w:pPr>
        <w:spacing w:after="120"/>
        <w:jc w:val="both"/>
      </w:pPr>
      <w:r>
        <w:rPr>
          <w:b w:val="0"/>
          <w:i w:val="0"/>
          <w:color w:val="333333"/>
          <w:sz w:val="22"/>
        </w:rPr>
      </w:r>
      <w:r>
        <w:rPr>
          <w:b/>
          <w:i w:val="0"/>
          <w:color w:val="333333"/>
          <w:sz w:val="22"/>
        </w:rPr>
        <w:t>Premissas:</w:t>
      </w:r>
      <w:r>
        <w:rPr>
          <w:b w:val="0"/>
          <w:i w:val="0"/>
          <w:color w:val="333333"/>
          <w:sz w:val="22"/>
        </w:rPr>
        <w:t xml:space="preserve"> lista de espera bem construída, 3-4 semanas de aquecimento consistente, landing page otimizada, Borrello engajado com áudios e stories.</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Métrica</w:t>
            </w:r>
          </w:p>
        </w:tc>
        <w:tc>
          <w:tcPr>
            <w:tcW w:type="dxa" w:w="4703"/>
            <w:shd w:val="clear" w:color="auto" w:fill="1A1A2E"/>
          </w:tcPr>
          <w:p>
            <w:pPr>
              <w:jc w:val="center"/>
            </w:pPr>
            <w:r>
              <w:rPr>
                <w:b/>
                <w:color w:val="E6B324"/>
                <w:sz w:val="20"/>
              </w:rPr>
              <w:t>Valor</w:t>
            </w:r>
          </w:p>
        </w:tc>
      </w:tr>
      <w:tr>
        <w:tc>
          <w:tcPr>
            <w:tcW w:type="dxa" w:w="4703"/>
            <w:shd w:val="clear" w:color="auto" w:fill="F5F5F5"/>
          </w:tcPr>
          <w:p>
            <w:pPr>
              <w:jc w:val="left"/>
            </w:pPr>
            <w:r>
              <w:rPr>
                <w:b w:val="0"/>
                <w:i w:val="0"/>
                <w:color w:val="333333"/>
                <w:sz w:val="20"/>
              </w:rPr>
              <w:t>Contatos no Linkia ativados</w:t>
            </w:r>
          </w:p>
        </w:tc>
        <w:tc>
          <w:tcPr>
            <w:tcW w:type="dxa" w:w="4703"/>
            <w:shd w:val="clear" w:color="auto" w:fill="F5F5F5"/>
          </w:tcPr>
          <w:p>
            <w:pPr>
              <w:jc w:val="left"/>
            </w:pPr>
            <w:r>
              <w:rPr>
                <w:b w:val="0"/>
                <w:i w:val="0"/>
                <w:color w:val="333333"/>
                <w:sz w:val="20"/>
              </w:rPr>
              <w:t>12.000</w:t>
            </w:r>
          </w:p>
        </w:tc>
      </w:tr>
      <w:tr>
        <w:tc>
          <w:tcPr>
            <w:tcW w:type="dxa" w:w="4703"/>
          </w:tcPr>
          <w:p>
            <w:pPr>
              <w:jc w:val="left"/>
            </w:pPr>
            <w:r>
              <w:rPr>
                <w:b w:val="0"/>
                <w:i w:val="0"/>
                <w:color w:val="333333"/>
                <w:sz w:val="20"/>
              </w:rPr>
              <w:t>Leads na lista de espera BF</w:t>
            </w:r>
          </w:p>
        </w:tc>
        <w:tc>
          <w:tcPr>
            <w:tcW w:type="dxa" w:w="4703"/>
          </w:tcPr>
          <w:p>
            <w:pPr>
              <w:jc w:val="left"/>
            </w:pPr>
            <w:r>
              <w:rPr>
                <w:b w:val="0"/>
                <w:i w:val="0"/>
                <w:color w:val="333333"/>
                <w:sz w:val="20"/>
              </w:rPr>
              <w:t>800 a 1.000</w:t>
            </w:r>
          </w:p>
        </w:tc>
      </w:tr>
      <w:tr>
        <w:tc>
          <w:tcPr>
            <w:tcW w:type="dxa" w:w="4703"/>
            <w:shd w:val="clear" w:color="auto" w:fill="F5F5F5"/>
          </w:tcPr>
          <w:p>
            <w:pPr>
              <w:jc w:val="left"/>
            </w:pPr>
            <w:r>
              <w:rPr>
                <w:b w:val="0"/>
                <w:i w:val="0"/>
                <w:color w:val="333333"/>
                <w:sz w:val="20"/>
              </w:rPr>
              <w:t>Conversão lista de espera</w:t>
            </w:r>
          </w:p>
        </w:tc>
        <w:tc>
          <w:tcPr>
            <w:tcW w:type="dxa" w:w="4703"/>
            <w:shd w:val="clear" w:color="auto" w:fill="F5F5F5"/>
          </w:tcPr>
          <w:p>
            <w:pPr>
              <w:jc w:val="left"/>
            </w:pPr>
            <w:r>
              <w:rPr>
                <w:b w:val="0"/>
                <w:i w:val="0"/>
                <w:color w:val="333333"/>
                <w:sz w:val="20"/>
              </w:rPr>
              <w:t>7%</w:t>
            </w:r>
          </w:p>
        </w:tc>
      </w:tr>
      <w:tr>
        <w:tc>
          <w:tcPr>
            <w:tcW w:type="dxa" w:w="4703"/>
          </w:tcPr>
          <w:p>
            <w:pPr>
              <w:jc w:val="left"/>
            </w:pPr>
            <w:r>
              <w:rPr>
                <w:b w:val="0"/>
                <w:i w:val="0"/>
                <w:color w:val="333333"/>
                <w:sz w:val="20"/>
              </w:rPr>
              <w:t>Conversão base geral (e-mail)</w:t>
            </w:r>
          </w:p>
        </w:tc>
        <w:tc>
          <w:tcPr>
            <w:tcW w:type="dxa" w:w="4703"/>
          </w:tcPr>
          <w:p>
            <w:pPr>
              <w:jc w:val="left"/>
            </w:pPr>
            <w:r>
              <w:rPr>
                <w:b w:val="0"/>
                <w:i w:val="0"/>
                <w:color w:val="333333"/>
                <w:sz w:val="20"/>
              </w:rPr>
              <w:t>1,2%</w:t>
            </w:r>
          </w:p>
        </w:tc>
      </w:tr>
      <w:tr>
        <w:tc>
          <w:tcPr>
            <w:tcW w:type="dxa" w:w="4703"/>
            <w:shd w:val="clear" w:color="auto" w:fill="F5F5F5"/>
          </w:tcPr>
          <w:p>
            <w:pPr>
              <w:jc w:val="left"/>
            </w:pPr>
            <w:r>
              <w:rPr>
                <w:b w:val="0"/>
                <w:i w:val="0"/>
                <w:color w:val="333333"/>
                <w:sz w:val="20"/>
              </w:rPr>
              <w:t>Vendas totais</w:t>
            </w:r>
          </w:p>
        </w:tc>
        <w:tc>
          <w:tcPr>
            <w:tcW w:type="dxa" w:w="4703"/>
            <w:shd w:val="clear" w:color="auto" w:fill="F5F5F5"/>
          </w:tcPr>
          <w:p>
            <w:pPr>
              <w:jc w:val="left"/>
            </w:pPr>
            <w:r>
              <w:rPr>
                <w:b w:val="0"/>
                <w:i w:val="0"/>
                <w:color w:val="333333"/>
                <w:sz w:val="20"/>
              </w:rPr>
              <w:t>90 a 110</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R$ 897 a R$ 1.197 (mix de opções)</w:t>
            </w:r>
          </w:p>
        </w:tc>
      </w:tr>
      <w:tr>
        <w:tc>
          <w:tcPr>
            <w:tcW w:type="dxa" w:w="4703"/>
            <w:shd w:val="clear" w:color="auto" w:fill="F5F5F5"/>
          </w:tcPr>
          <w:p>
            <w:pPr>
              <w:jc w:val="left"/>
            </w:pPr>
            <w:r>
              <w:rPr>
                <w:b w:val="0"/>
                <w:i w:val="0"/>
                <w:color w:val="333333"/>
                <w:sz w:val="20"/>
              </w:rPr>
              <w:t>Faturamento bruto BF</w:t>
            </w:r>
          </w:p>
        </w:tc>
        <w:tc>
          <w:tcPr>
            <w:tcW w:type="dxa" w:w="4703"/>
            <w:shd w:val="clear" w:color="auto" w:fill="F5F5F5"/>
          </w:tcPr>
          <w:p>
            <w:pPr>
              <w:jc w:val="left"/>
            </w:pPr>
            <w:r>
              <w:rPr>
                <w:b w:val="0"/>
                <w:i w:val="0"/>
                <w:color w:val="333333"/>
                <w:sz w:val="20"/>
              </w:rPr>
              <w:t>R$ 90.000 a R$ 130.000</w:t>
            </w:r>
          </w:p>
        </w:tc>
      </w:tr>
      <w:tr>
        <w:tc>
          <w:tcPr>
            <w:tcW w:type="dxa" w:w="4703"/>
          </w:tcPr>
          <w:p>
            <w:pPr>
              <w:jc w:val="left"/>
            </w:pPr>
            <w:r>
              <w:rPr>
                <w:b w:val="0"/>
                <w:i w:val="0"/>
                <w:color w:val="333333"/>
                <w:sz w:val="20"/>
              </w:rPr>
              <w:t>Ad spend BF</w:t>
            </w:r>
          </w:p>
        </w:tc>
        <w:tc>
          <w:tcPr>
            <w:tcW w:type="dxa" w:w="4703"/>
          </w:tcPr>
          <w:p>
            <w:pPr>
              <w:jc w:val="left"/>
            </w:pPr>
            <w:r>
              <w:rPr>
                <w:b w:val="0"/>
                <w:i w:val="0"/>
                <w:color w:val="333333"/>
                <w:sz w:val="20"/>
              </w:rPr>
              <w:t>R$ 2.500</w:t>
            </w:r>
          </w:p>
        </w:tc>
      </w:tr>
      <w:tr>
        <w:tc>
          <w:tcPr>
            <w:tcW w:type="dxa" w:w="4703"/>
            <w:shd w:val="clear" w:color="auto" w:fill="F5F5F5"/>
          </w:tcPr>
          <w:p>
            <w:pPr>
              <w:jc w:val="left"/>
            </w:pPr>
            <w:r>
              <w:rPr>
                <w:b w:val="0"/>
                <w:i w:val="0"/>
                <w:color w:val="333333"/>
                <w:sz w:val="20"/>
              </w:rPr>
              <w:t>ROI sobre ad spend</w:t>
            </w:r>
          </w:p>
        </w:tc>
        <w:tc>
          <w:tcPr>
            <w:tcW w:type="dxa" w:w="4703"/>
            <w:shd w:val="clear" w:color="auto" w:fill="F5F5F5"/>
          </w:tcPr>
          <w:p>
            <w:pPr>
              <w:jc w:val="left"/>
            </w:pPr>
            <w:r>
              <w:rPr>
                <w:b w:val="0"/>
                <w:i w:val="0"/>
                <w:color w:val="333333"/>
                <w:sz w:val="20"/>
              </w:rPr>
              <w:t>36x a 52x</w:t>
            </w:r>
          </w:p>
        </w:tc>
      </w:tr>
    </w:tbl>
    <w:p/>
    <w:p/>
    <w:p>
      <w:pPr>
        <w:keepNext/>
        <w:spacing w:before="200" w:after="120"/>
        <w:shd w:val="clear" w:color="auto" w:fill="E6B324"/>
        <w:ind w:left="170"/>
      </w:pPr>
      <w:r>
        <w:rPr>
          <w:b/>
          <w:color w:val="1A1A2E"/>
          <w:sz w:val="24"/>
        </w:rPr>
        <w:t>Cenário Ambicioso</w:t>
      </w:r>
    </w:p>
    <w:p/>
    <w:p>
      <w:pPr>
        <w:spacing w:after="120"/>
        <w:jc w:val="both"/>
      </w:pPr>
      <w:r>
        <w:rPr>
          <w:b w:val="0"/>
          <w:i w:val="0"/>
          <w:color w:val="333333"/>
          <w:sz w:val="22"/>
        </w:rPr>
      </w:r>
      <w:r>
        <w:rPr>
          <w:b/>
          <w:i w:val="0"/>
          <w:color w:val="333333"/>
          <w:sz w:val="22"/>
        </w:rPr>
        <w:t>Premissas:</w:t>
      </w:r>
      <w:r>
        <w:rPr>
          <w:b w:val="0"/>
          <w:i w:val="0"/>
          <w:color w:val="333333"/>
          <w:sz w:val="22"/>
        </w:rPr>
        <w:t xml:space="preserve"> oferta D (Escola) ou C (Mentoria) escolhida, Borrello faz conteúdo ao vivo na semana da BF, lista de espera acima de 1.200 leads, retargeting de ads agressivo desde semana 5.</w:t>
      </w:r>
    </w:p>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A1A2E"/>
          </w:tcPr>
          <w:p>
            <w:pPr>
              <w:jc w:val="center"/>
            </w:pPr>
            <w:r>
              <w:rPr>
                <w:b/>
                <w:color w:val="E6B324"/>
                <w:sz w:val="20"/>
              </w:rPr>
              <w:t>Métrica</w:t>
            </w:r>
          </w:p>
        </w:tc>
        <w:tc>
          <w:tcPr>
            <w:tcW w:type="dxa" w:w="4703"/>
            <w:shd w:val="clear" w:color="auto" w:fill="1A1A2E"/>
          </w:tcPr>
          <w:p>
            <w:pPr>
              <w:jc w:val="center"/>
            </w:pPr>
            <w:r>
              <w:rPr>
                <w:b/>
                <w:color w:val="E6B324"/>
                <w:sz w:val="20"/>
              </w:rPr>
              <w:t>Valor</w:t>
            </w:r>
          </w:p>
        </w:tc>
      </w:tr>
      <w:tr>
        <w:tc>
          <w:tcPr>
            <w:tcW w:type="dxa" w:w="4703"/>
            <w:shd w:val="clear" w:color="auto" w:fill="F5F5F5"/>
          </w:tcPr>
          <w:p>
            <w:pPr>
              <w:jc w:val="left"/>
            </w:pPr>
            <w:r>
              <w:rPr>
                <w:b w:val="0"/>
                <w:i w:val="0"/>
                <w:color w:val="333333"/>
                <w:sz w:val="20"/>
              </w:rPr>
              <w:t>Contatos no Linkia ativados</w:t>
            </w:r>
          </w:p>
        </w:tc>
        <w:tc>
          <w:tcPr>
            <w:tcW w:type="dxa" w:w="4703"/>
            <w:shd w:val="clear" w:color="auto" w:fill="F5F5F5"/>
          </w:tcPr>
          <w:p>
            <w:pPr>
              <w:jc w:val="left"/>
            </w:pPr>
            <w:r>
              <w:rPr>
                <w:b w:val="0"/>
                <w:i w:val="0"/>
                <w:color w:val="333333"/>
                <w:sz w:val="20"/>
              </w:rPr>
              <w:t>20.000+</w:t>
            </w:r>
          </w:p>
        </w:tc>
      </w:tr>
      <w:tr>
        <w:tc>
          <w:tcPr>
            <w:tcW w:type="dxa" w:w="4703"/>
          </w:tcPr>
          <w:p>
            <w:pPr>
              <w:jc w:val="left"/>
            </w:pPr>
            <w:r>
              <w:rPr>
                <w:b w:val="0"/>
                <w:i w:val="0"/>
                <w:color w:val="333333"/>
                <w:sz w:val="20"/>
              </w:rPr>
              <w:t>Leads na lista de espera BF</w:t>
            </w:r>
          </w:p>
        </w:tc>
        <w:tc>
          <w:tcPr>
            <w:tcW w:type="dxa" w:w="4703"/>
          </w:tcPr>
          <w:p>
            <w:pPr>
              <w:jc w:val="left"/>
            </w:pPr>
            <w:r>
              <w:rPr>
                <w:b w:val="0"/>
                <w:i w:val="0"/>
                <w:color w:val="333333"/>
                <w:sz w:val="20"/>
              </w:rPr>
              <w:t>1.500+</w:t>
            </w:r>
          </w:p>
        </w:tc>
      </w:tr>
      <w:tr>
        <w:tc>
          <w:tcPr>
            <w:tcW w:type="dxa" w:w="4703"/>
            <w:shd w:val="clear" w:color="auto" w:fill="F5F5F5"/>
          </w:tcPr>
          <w:p>
            <w:pPr>
              <w:jc w:val="left"/>
            </w:pPr>
            <w:r>
              <w:rPr>
                <w:b w:val="0"/>
                <w:i w:val="0"/>
                <w:color w:val="333333"/>
                <w:sz w:val="20"/>
              </w:rPr>
              <w:t>Conversão lista de espera</w:t>
            </w:r>
          </w:p>
        </w:tc>
        <w:tc>
          <w:tcPr>
            <w:tcW w:type="dxa" w:w="4703"/>
            <w:shd w:val="clear" w:color="auto" w:fill="F5F5F5"/>
          </w:tcPr>
          <w:p>
            <w:pPr>
              <w:jc w:val="left"/>
            </w:pPr>
            <w:r>
              <w:rPr>
                <w:b w:val="0"/>
                <w:i w:val="0"/>
                <w:color w:val="333333"/>
                <w:sz w:val="20"/>
              </w:rPr>
              <w:t>10%</w:t>
            </w:r>
          </w:p>
        </w:tc>
      </w:tr>
      <w:tr>
        <w:tc>
          <w:tcPr>
            <w:tcW w:type="dxa" w:w="4703"/>
          </w:tcPr>
          <w:p>
            <w:pPr>
              <w:jc w:val="left"/>
            </w:pPr>
            <w:r>
              <w:rPr>
                <w:b w:val="0"/>
                <w:i w:val="0"/>
                <w:color w:val="333333"/>
                <w:sz w:val="20"/>
              </w:rPr>
              <w:t>Conversão base geral (e-mail)</w:t>
            </w:r>
          </w:p>
        </w:tc>
        <w:tc>
          <w:tcPr>
            <w:tcW w:type="dxa" w:w="4703"/>
          </w:tcPr>
          <w:p>
            <w:pPr>
              <w:jc w:val="left"/>
            </w:pPr>
            <w:r>
              <w:rPr>
                <w:b w:val="0"/>
                <w:i w:val="0"/>
                <w:color w:val="333333"/>
                <w:sz w:val="20"/>
              </w:rPr>
              <w:t>1,8%</w:t>
            </w:r>
          </w:p>
        </w:tc>
      </w:tr>
      <w:tr>
        <w:tc>
          <w:tcPr>
            <w:tcW w:type="dxa" w:w="4703"/>
            <w:shd w:val="clear" w:color="auto" w:fill="F5F5F5"/>
          </w:tcPr>
          <w:p>
            <w:pPr>
              <w:jc w:val="left"/>
            </w:pPr>
            <w:r>
              <w:rPr>
                <w:b w:val="0"/>
                <w:i w:val="0"/>
                <w:color w:val="333333"/>
                <w:sz w:val="20"/>
              </w:rPr>
              <w:t>Vendas totais</w:t>
            </w:r>
          </w:p>
        </w:tc>
        <w:tc>
          <w:tcPr>
            <w:tcW w:type="dxa" w:w="4703"/>
            <w:shd w:val="clear" w:color="auto" w:fill="F5F5F5"/>
          </w:tcPr>
          <w:p>
            <w:pPr>
              <w:jc w:val="left"/>
            </w:pPr>
            <w:r>
              <w:rPr>
                <w:b w:val="0"/>
                <w:i w:val="0"/>
                <w:color w:val="333333"/>
                <w:sz w:val="20"/>
              </w:rPr>
              <w:t>160 a 200</w:t>
            </w:r>
          </w:p>
        </w:tc>
      </w:tr>
      <w:tr>
        <w:tc>
          <w:tcPr>
            <w:tcW w:type="dxa" w:w="4703"/>
          </w:tcPr>
          <w:p>
            <w:pPr>
              <w:jc w:val="left"/>
            </w:pPr>
            <w:r>
              <w:rPr>
                <w:b w:val="0"/>
                <w:i w:val="0"/>
                <w:color w:val="333333"/>
                <w:sz w:val="20"/>
              </w:rPr>
              <w:t>Ticket médio</w:t>
            </w:r>
          </w:p>
        </w:tc>
        <w:tc>
          <w:tcPr>
            <w:tcW w:type="dxa" w:w="4703"/>
          </w:tcPr>
          <w:p>
            <w:pPr>
              <w:jc w:val="left"/>
            </w:pPr>
            <w:r>
              <w:rPr>
                <w:b w:val="0"/>
                <w:i w:val="0"/>
                <w:color w:val="333333"/>
                <w:sz w:val="20"/>
              </w:rPr>
              <w:t>R$ 1.197 a R$ 1.497</w:t>
            </w:r>
          </w:p>
        </w:tc>
      </w:tr>
      <w:tr>
        <w:tc>
          <w:tcPr>
            <w:tcW w:type="dxa" w:w="4703"/>
            <w:shd w:val="clear" w:color="auto" w:fill="F5F5F5"/>
          </w:tcPr>
          <w:p>
            <w:pPr>
              <w:jc w:val="left"/>
            </w:pPr>
            <w:r>
              <w:rPr>
                <w:b w:val="0"/>
                <w:i w:val="0"/>
                <w:color w:val="333333"/>
                <w:sz w:val="20"/>
              </w:rPr>
              <w:t>Faturamento bruto BF</w:t>
            </w:r>
          </w:p>
        </w:tc>
        <w:tc>
          <w:tcPr>
            <w:tcW w:type="dxa" w:w="4703"/>
            <w:shd w:val="clear" w:color="auto" w:fill="F5F5F5"/>
          </w:tcPr>
          <w:p>
            <w:pPr>
              <w:jc w:val="left"/>
            </w:pPr>
            <w:r>
              <w:rPr>
                <w:b w:val="0"/>
                <w:i w:val="0"/>
                <w:color w:val="333333"/>
                <w:sz w:val="20"/>
              </w:rPr>
              <w:t>R$ 190.000 a R$ 300.000</w:t>
            </w:r>
          </w:p>
        </w:tc>
      </w:tr>
      <w:tr>
        <w:tc>
          <w:tcPr>
            <w:tcW w:type="dxa" w:w="4703"/>
          </w:tcPr>
          <w:p>
            <w:pPr>
              <w:jc w:val="left"/>
            </w:pPr>
            <w:r>
              <w:rPr>
                <w:b w:val="0"/>
                <w:i w:val="0"/>
                <w:color w:val="333333"/>
                <w:sz w:val="20"/>
              </w:rPr>
              <w:t>Ad spend BF</w:t>
            </w:r>
          </w:p>
        </w:tc>
        <w:tc>
          <w:tcPr>
            <w:tcW w:type="dxa" w:w="4703"/>
          </w:tcPr>
          <w:p>
            <w:pPr>
              <w:jc w:val="left"/>
            </w:pPr>
            <w:r>
              <w:rPr>
                <w:b w:val="0"/>
                <w:i w:val="0"/>
                <w:color w:val="333333"/>
                <w:sz w:val="20"/>
              </w:rPr>
              <w:t>R$ 4.000 a R$ 5.000</w:t>
            </w:r>
          </w:p>
        </w:tc>
      </w:tr>
      <w:tr>
        <w:tc>
          <w:tcPr>
            <w:tcW w:type="dxa" w:w="4703"/>
            <w:shd w:val="clear" w:color="auto" w:fill="F5F5F5"/>
          </w:tcPr>
          <w:p>
            <w:pPr>
              <w:jc w:val="left"/>
            </w:pPr>
            <w:r>
              <w:rPr>
                <w:b w:val="0"/>
                <w:i w:val="0"/>
                <w:color w:val="333333"/>
                <w:sz w:val="20"/>
              </w:rPr>
              <w:t>ROI sobre ad spend</w:t>
            </w:r>
          </w:p>
        </w:tc>
        <w:tc>
          <w:tcPr>
            <w:tcW w:type="dxa" w:w="4703"/>
            <w:shd w:val="clear" w:color="auto" w:fill="F5F5F5"/>
          </w:tcPr>
          <w:p>
            <w:pPr>
              <w:jc w:val="left"/>
            </w:pPr>
            <w:r>
              <w:rPr>
                <w:b w:val="0"/>
                <w:i w:val="0"/>
                <w:color w:val="333333"/>
                <w:sz w:val="20"/>
              </w:rPr>
              <w:t>40x a 70x</w:t>
            </w:r>
          </w:p>
        </w:tc>
      </w:tr>
    </w:tbl>
    <w:p/>
    <w:p/>
    <w:p>
      <w:pPr>
        <w:spacing w:after="120"/>
        <w:jc w:val="both"/>
      </w:pPr>
      <w:r>
        <w:rPr>
          <w:b w:val="0"/>
          <w:i w:val="0"/>
          <w:color w:val="333333"/>
          <w:sz w:val="22"/>
        </w:rPr>
      </w:r>
      <w:r>
        <w:rPr>
          <w:b/>
          <w:i w:val="0"/>
          <w:color w:val="333333"/>
          <w:sz w:val="22"/>
        </w:rPr>
        <w:t>Nota importante:</w:t>
      </w:r>
      <w:r>
        <w:rPr>
          <w:b w:val="0"/>
          <w:i w:val="0"/>
          <w:color w:val="333333"/>
          <w:sz w:val="22"/>
        </w:rPr>
        <w:t xml:space="preserve"> Os números acima são projeções baseadas nos benchmarks do briefing anterior (briefing_bf_nov2026_e_captacao.md) e no histórico de campanhas do Borrello. Conversão real depende da qualidade do aquecimento, da oferta escolhida e da participação ativa do Borrello na comunicação.</w:t>
      </w:r>
    </w:p>
    <w:p/>
    <w:p>
      <w:pPr>
        <w:pBdr>
          <w:bottom w:val="single" w:sz="4" w:space="1" w:color="E6B324"/>
        </w:pBdr>
      </w:pPr>
    </w:p>
    <w:p/>
    <w:p>
      <w:pPr>
        <w:keepNext/>
        <w:spacing w:before="200" w:after="120"/>
        <w:pBdr>
          <w:bottom w:val="single" w:sz="6" w:space="1" w:color="E6B324"/>
        </w:pBdr>
      </w:pPr>
      <w:r>
        <w:rPr>
          <w:b/>
          <w:color w:val="1A1A2E"/>
          <w:sz w:val="28"/>
        </w:rPr>
        <w:t>Entregáveis por Fase (quem produz o quê)</w:t>
      </w:r>
    </w:p>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1A1A2E"/>
          </w:tcPr>
          <w:p>
            <w:pPr>
              <w:jc w:val="center"/>
            </w:pPr>
            <w:r>
              <w:rPr>
                <w:b/>
                <w:color w:val="E6B324"/>
                <w:sz w:val="20"/>
              </w:rPr>
              <w:t>Entregável</w:t>
            </w:r>
          </w:p>
        </w:tc>
        <w:tc>
          <w:tcPr>
            <w:tcW w:type="dxa" w:w="3135"/>
            <w:shd w:val="clear" w:color="auto" w:fill="1A1A2E"/>
          </w:tcPr>
          <w:p>
            <w:pPr>
              <w:jc w:val="center"/>
            </w:pPr>
            <w:r>
              <w:rPr>
                <w:b/>
                <w:color w:val="E6B324"/>
                <w:sz w:val="20"/>
              </w:rPr>
              <w:t>Responsável</w:t>
            </w:r>
          </w:p>
        </w:tc>
        <w:tc>
          <w:tcPr>
            <w:tcW w:type="dxa" w:w="3135"/>
            <w:shd w:val="clear" w:color="auto" w:fill="1A1A2E"/>
          </w:tcPr>
          <w:p>
            <w:pPr>
              <w:jc w:val="center"/>
            </w:pPr>
            <w:r>
              <w:rPr>
                <w:b/>
                <w:color w:val="E6B324"/>
                <w:sz w:val="20"/>
              </w:rPr>
              <w:t>Prazo</w:t>
            </w:r>
          </w:p>
        </w:tc>
      </w:tr>
      <w:tr>
        <w:tc>
          <w:tcPr>
            <w:tcW w:type="dxa" w:w="3135"/>
            <w:shd w:val="clear" w:color="auto" w:fill="F5F5F5"/>
          </w:tcPr>
          <w:p>
            <w:pPr>
              <w:jc w:val="left"/>
            </w:pPr>
            <w:r>
              <w:rPr>
                <w:b w:val="0"/>
                <w:i w:val="0"/>
                <w:color w:val="333333"/>
                <w:sz w:val="20"/>
              </w:rPr>
              <w:t>Decisão de oferta + preço + bônus</w:t>
            </w:r>
          </w:p>
        </w:tc>
        <w:tc>
          <w:tcPr>
            <w:tcW w:type="dxa" w:w="3135"/>
            <w:shd w:val="clear" w:color="auto" w:fill="F5F5F5"/>
          </w:tcPr>
          <w:p>
            <w:pPr>
              <w:jc w:val="left"/>
            </w:pPr>
            <w:r>
              <w:rPr>
                <w:b w:val="0"/>
                <w:i w:val="0"/>
                <w:color w:val="333333"/>
                <w:sz w:val="20"/>
              </w:rPr>
              <w:t>Borrello + Renato</w:t>
            </w:r>
          </w:p>
        </w:tc>
        <w:tc>
          <w:tcPr>
            <w:tcW w:type="dxa" w:w="3135"/>
            <w:shd w:val="clear" w:color="auto" w:fill="F5F5F5"/>
          </w:tcPr>
          <w:p>
            <w:pPr>
              <w:jc w:val="left"/>
            </w:pPr>
            <w:r>
              <w:rPr>
                <w:b w:val="0"/>
                <w:i w:val="0"/>
                <w:color w:val="333333"/>
                <w:sz w:val="20"/>
              </w:rPr>
              <w:t>14/10</w:t>
            </w:r>
          </w:p>
        </w:tc>
      </w:tr>
      <w:tr>
        <w:tc>
          <w:tcPr>
            <w:tcW w:type="dxa" w:w="3135"/>
          </w:tcPr>
          <w:p>
            <w:pPr>
              <w:jc w:val="left"/>
            </w:pPr>
            <w:r>
              <w:rPr>
                <w:b w:val="0"/>
                <w:i w:val="0"/>
                <w:color w:val="333333"/>
                <w:sz w:val="20"/>
              </w:rPr>
              <w:t>Copy completa da landing page BF</w:t>
            </w:r>
          </w:p>
        </w:tc>
        <w:tc>
          <w:tcPr>
            <w:tcW w:type="dxa" w:w="3135"/>
          </w:tcPr>
          <w:p>
            <w:pPr>
              <w:jc w:val="left"/>
            </w:pPr>
            <w:r>
              <w:rPr>
                <w:b w:val="0"/>
                <w:i w:val="0"/>
                <w:color w:val="333333"/>
                <w:sz w:val="20"/>
              </w:rPr>
              <w:t>Jonathan</w:t>
            </w:r>
          </w:p>
        </w:tc>
        <w:tc>
          <w:tcPr>
            <w:tcW w:type="dxa" w:w="3135"/>
          </w:tcPr>
          <w:p>
            <w:pPr>
              <w:jc w:val="left"/>
            </w:pPr>
            <w:r>
              <w:rPr>
                <w:b w:val="0"/>
                <w:i w:val="0"/>
                <w:color w:val="333333"/>
                <w:sz w:val="20"/>
              </w:rPr>
              <w:t>17/10</w:t>
            </w:r>
          </w:p>
        </w:tc>
      </w:tr>
      <w:tr>
        <w:tc>
          <w:tcPr>
            <w:tcW w:type="dxa" w:w="3135"/>
            <w:shd w:val="clear" w:color="auto" w:fill="F5F5F5"/>
          </w:tcPr>
          <w:p>
            <w:pPr>
              <w:jc w:val="left"/>
            </w:pPr>
            <w:r>
              <w:rPr>
                <w:b w:val="0"/>
                <w:i w:val="0"/>
                <w:color w:val="333333"/>
                <w:sz w:val="20"/>
              </w:rPr>
              <w:t>Landing page BF (desenvolvimento + deploy)</w:t>
            </w:r>
          </w:p>
        </w:tc>
        <w:tc>
          <w:tcPr>
            <w:tcW w:type="dxa" w:w="3135"/>
            <w:shd w:val="clear" w:color="auto" w:fill="F5F5F5"/>
          </w:tcPr>
          <w:p>
            <w:pPr>
              <w:jc w:val="left"/>
            </w:pPr>
            <w:r>
              <w:rPr>
                <w:b w:val="0"/>
                <w:i w:val="0"/>
                <w:color w:val="333333"/>
                <w:sz w:val="20"/>
              </w:rPr>
              <w:t>Leo</w:t>
            </w:r>
          </w:p>
        </w:tc>
        <w:tc>
          <w:tcPr>
            <w:tcW w:type="dxa" w:w="3135"/>
            <w:shd w:val="clear" w:color="auto" w:fill="F5F5F5"/>
          </w:tcPr>
          <w:p>
            <w:pPr>
              <w:jc w:val="left"/>
            </w:pPr>
            <w:r>
              <w:rPr>
                <w:b w:val="0"/>
                <w:i w:val="0"/>
                <w:color w:val="333333"/>
                <w:sz w:val="20"/>
              </w:rPr>
              <w:t>20/10</w:t>
            </w:r>
          </w:p>
        </w:tc>
      </w:tr>
      <w:tr>
        <w:tc>
          <w:tcPr>
            <w:tcW w:type="dxa" w:w="3135"/>
          </w:tcPr>
          <w:p>
            <w:pPr>
              <w:jc w:val="left"/>
            </w:pPr>
            <w:r>
              <w:rPr>
                <w:b w:val="0"/>
                <w:i w:val="0"/>
                <w:color w:val="333333"/>
                <w:sz w:val="20"/>
              </w:rPr>
              <w:t>Landing page lista de espera</w:t>
            </w:r>
          </w:p>
        </w:tc>
        <w:tc>
          <w:tcPr>
            <w:tcW w:type="dxa" w:w="3135"/>
          </w:tcPr>
          <w:p>
            <w:pPr>
              <w:jc w:val="left"/>
            </w:pPr>
            <w:r>
              <w:rPr>
                <w:b w:val="0"/>
                <w:i w:val="0"/>
                <w:color w:val="333333"/>
                <w:sz w:val="20"/>
              </w:rPr>
              <w:t>Leo</w:t>
            </w:r>
          </w:p>
        </w:tc>
        <w:tc>
          <w:tcPr>
            <w:tcW w:type="dxa" w:w="3135"/>
          </w:tcPr>
          <w:p>
            <w:pPr>
              <w:jc w:val="left"/>
            </w:pPr>
            <w:r>
              <w:rPr>
                <w:b w:val="0"/>
                <w:i w:val="0"/>
                <w:color w:val="333333"/>
                <w:sz w:val="20"/>
              </w:rPr>
              <w:t>17/10</w:t>
            </w:r>
          </w:p>
        </w:tc>
      </w:tr>
      <w:tr>
        <w:tc>
          <w:tcPr>
            <w:tcW w:type="dxa" w:w="3135"/>
            <w:shd w:val="clear" w:color="auto" w:fill="F5F5F5"/>
          </w:tcPr>
          <w:p>
            <w:pPr>
              <w:jc w:val="left"/>
            </w:pPr>
            <w:r>
              <w:rPr>
                <w:b w:val="0"/>
                <w:i w:val="0"/>
                <w:color w:val="333333"/>
                <w:sz w:val="20"/>
              </w:rPr>
              <w:t>Sequência e-mail lista de espera (6 e-mails)</w:t>
            </w:r>
          </w:p>
        </w:tc>
        <w:tc>
          <w:tcPr>
            <w:tcW w:type="dxa" w:w="3135"/>
            <w:shd w:val="clear" w:color="auto" w:fill="F5F5F5"/>
          </w:tcPr>
          <w:p>
            <w:pPr>
              <w:jc w:val="left"/>
            </w:pPr>
            <w:r>
              <w:rPr>
                <w:b w:val="0"/>
                <w:i w:val="0"/>
                <w:color w:val="333333"/>
                <w:sz w:val="20"/>
              </w:rPr>
              <w:t>Jonathan</w:t>
            </w:r>
          </w:p>
        </w:tc>
        <w:tc>
          <w:tcPr>
            <w:tcW w:type="dxa" w:w="3135"/>
            <w:shd w:val="clear" w:color="auto" w:fill="F5F5F5"/>
          </w:tcPr>
          <w:p>
            <w:pPr>
              <w:jc w:val="left"/>
            </w:pPr>
            <w:r>
              <w:rPr>
                <w:b w:val="0"/>
                <w:i w:val="0"/>
                <w:color w:val="333333"/>
                <w:sz w:val="20"/>
              </w:rPr>
              <w:t>17/10</w:t>
            </w:r>
          </w:p>
        </w:tc>
      </w:tr>
      <w:tr>
        <w:tc>
          <w:tcPr>
            <w:tcW w:type="dxa" w:w="3135"/>
          </w:tcPr>
          <w:p>
            <w:pPr>
              <w:jc w:val="left"/>
            </w:pPr>
            <w:r>
              <w:rPr>
                <w:b w:val="0"/>
                <w:i w:val="0"/>
                <w:color w:val="333333"/>
                <w:sz w:val="20"/>
              </w:rPr>
              <w:t>Sequência e-mail BF janela de vendas (9 e-mails)</w:t>
            </w:r>
          </w:p>
        </w:tc>
        <w:tc>
          <w:tcPr>
            <w:tcW w:type="dxa" w:w="3135"/>
          </w:tcPr>
          <w:p>
            <w:pPr>
              <w:jc w:val="left"/>
            </w:pPr>
            <w:r>
              <w:rPr>
                <w:b w:val="0"/>
                <w:i w:val="0"/>
                <w:color w:val="333333"/>
                <w:sz w:val="20"/>
              </w:rPr>
              <w:t>Jonathan</w:t>
            </w:r>
          </w:p>
        </w:tc>
        <w:tc>
          <w:tcPr>
            <w:tcW w:type="dxa" w:w="3135"/>
          </w:tcPr>
          <w:p>
            <w:pPr>
              <w:jc w:val="left"/>
            </w:pPr>
            <w:r>
              <w:rPr>
                <w:b w:val="0"/>
                <w:i w:val="0"/>
                <w:color w:val="333333"/>
                <w:sz w:val="20"/>
              </w:rPr>
              <w:t>21/10</w:t>
            </w:r>
          </w:p>
        </w:tc>
      </w:tr>
      <w:tr>
        <w:tc>
          <w:tcPr>
            <w:tcW w:type="dxa" w:w="3135"/>
            <w:shd w:val="clear" w:color="auto" w:fill="F5F5F5"/>
          </w:tcPr>
          <w:p>
            <w:pPr>
              <w:jc w:val="left"/>
            </w:pPr>
            <w:r>
              <w:rPr>
                <w:b w:val="0"/>
                <w:i w:val="0"/>
                <w:color w:val="333333"/>
                <w:sz w:val="20"/>
              </w:rPr>
              <w:t>Criativos de aquecimento V1 (3 variações)</w:t>
            </w:r>
          </w:p>
        </w:tc>
        <w:tc>
          <w:tcPr>
            <w:tcW w:type="dxa" w:w="3135"/>
            <w:shd w:val="clear" w:color="auto" w:fill="F5F5F5"/>
          </w:tcPr>
          <w:p>
            <w:pPr>
              <w:jc w:val="left"/>
            </w:pPr>
            <w:r>
              <w:rPr>
                <w:b w:val="0"/>
                <w:i w:val="0"/>
                <w:color w:val="333333"/>
                <w:sz w:val="20"/>
              </w:rPr>
              <w:t>Juliana</w:t>
            </w:r>
          </w:p>
        </w:tc>
        <w:tc>
          <w:tcPr>
            <w:tcW w:type="dxa" w:w="3135"/>
            <w:shd w:val="clear" w:color="auto" w:fill="F5F5F5"/>
          </w:tcPr>
          <w:p>
            <w:pPr>
              <w:jc w:val="left"/>
            </w:pPr>
            <w:r>
              <w:rPr>
                <w:b w:val="0"/>
                <w:i w:val="0"/>
                <w:color w:val="333333"/>
                <w:sz w:val="20"/>
              </w:rPr>
              <w:t>20/10</w:t>
            </w:r>
          </w:p>
        </w:tc>
      </w:tr>
      <w:tr>
        <w:tc>
          <w:tcPr>
            <w:tcW w:type="dxa" w:w="3135"/>
          </w:tcPr>
          <w:p>
            <w:pPr>
              <w:jc w:val="left"/>
            </w:pPr>
            <w:r>
              <w:rPr>
                <w:b w:val="0"/>
                <w:i w:val="0"/>
                <w:color w:val="333333"/>
                <w:sz w:val="20"/>
              </w:rPr>
              <w:t>Criativos de BF (anúncios retargeting)</w:t>
            </w:r>
          </w:p>
        </w:tc>
        <w:tc>
          <w:tcPr>
            <w:tcW w:type="dxa" w:w="3135"/>
          </w:tcPr>
          <w:p>
            <w:pPr>
              <w:jc w:val="left"/>
            </w:pPr>
            <w:r>
              <w:rPr>
                <w:b w:val="0"/>
                <w:i w:val="0"/>
                <w:color w:val="333333"/>
                <w:sz w:val="20"/>
              </w:rPr>
              <w:t>Juliana</w:t>
            </w:r>
          </w:p>
        </w:tc>
        <w:tc>
          <w:tcPr>
            <w:tcW w:type="dxa" w:w="3135"/>
          </w:tcPr>
          <w:p>
            <w:pPr>
              <w:jc w:val="left"/>
            </w:pPr>
            <w:r>
              <w:rPr>
                <w:b w:val="0"/>
                <w:i w:val="0"/>
                <w:color w:val="333333"/>
                <w:sz w:val="20"/>
              </w:rPr>
              <w:t>31/10</w:t>
            </w:r>
          </w:p>
        </w:tc>
      </w:tr>
      <w:tr>
        <w:tc>
          <w:tcPr>
            <w:tcW w:type="dxa" w:w="3135"/>
            <w:shd w:val="clear" w:color="auto" w:fill="F5F5F5"/>
          </w:tcPr>
          <w:p>
            <w:pPr>
              <w:jc w:val="left"/>
            </w:pPr>
            <w:r>
              <w:rPr>
                <w:b w:val="0"/>
                <w:i w:val="0"/>
                <w:color w:val="333333"/>
                <w:sz w:val="20"/>
              </w:rPr>
              <w:t>Configuração das campanhas Meta (retargeting + LAL)</w:t>
            </w:r>
          </w:p>
        </w:tc>
        <w:tc>
          <w:tcPr>
            <w:tcW w:type="dxa" w:w="3135"/>
            <w:shd w:val="clear" w:color="auto" w:fill="F5F5F5"/>
          </w:tcPr>
          <w:p>
            <w:pPr>
              <w:jc w:val="left"/>
            </w:pPr>
            <w:r>
              <w:rPr>
                <w:b w:val="0"/>
                <w:i w:val="0"/>
                <w:color w:val="333333"/>
                <w:sz w:val="20"/>
              </w:rPr>
              <w:t>Bruno</w:t>
            </w:r>
          </w:p>
        </w:tc>
        <w:tc>
          <w:tcPr>
            <w:tcW w:type="dxa" w:w="3135"/>
            <w:shd w:val="clear" w:color="auto" w:fill="F5F5F5"/>
          </w:tcPr>
          <w:p>
            <w:pPr>
              <w:jc w:val="left"/>
            </w:pPr>
            <w:r>
              <w:rPr>
                <w:b w:val="0"/>
                <w:i w:val="0"/>
                <w:color w:val="333333"/>
                <w:sz w:val="20"/>
              </w:rPr>
              <w:t>31/10</w:t>
            </w:r>
          </w:p>
        </w:tc>
      </w:tr>
      <w:tr>
        <w:tc>
          <w:tcPr>
            <w:tcW w:type="dxa" w:w="3135"/>
          </w:tcPr>
          <w:p>
            <w:pPr>
              <w:jc w:val="left"/>
            </w:pPr>
            <w:r>
              <w:rPr>
                <w:b w:val="0"/>
                <w:i w:val="0"/>
                <w:color w:val="333333"/>
                <w:sz w:val="20"/>
              </w:rPr>
              <w:t>Configuração dos disparos de e-mail (Linkia)</w:t>
            </w:r>
          </w:p>
        </w:tc>
        <w:tc>
          <w:tcPr>
            <w:tcW w:type="dxa" w:w="3135"/>
          </w:tcPr>
          <w:p>
            <w:pPr>
              <w:jc w:val="left"/>
            </w:pPr>
            <w:r>
              <w:rPr>
                <w:b w:val="0"/>
                <w:i w:val="0"/>
                <w:color w:val="333333"/>
                <w:sz w:val="20"/>
              </w:rPr>
              <w:t>Amanda</w:t>
            </w:r>
          </w:p>
        </w:tc>
        <w:tc>
          <w:tcPr>
            <w:tcW w:type="dxa" w:w="3135"/>
          </w:tcPr>
          <w:p>
            <w:pPr>
              <w:jc w:val="left"/>
            </w:pPr>
            <w:r>
              <w:rPr>
                <w:b w:val="0"/>
                <w:i w:val="0"/>
                <w:color w:val="333333"/>
                <w:sz w:val="20"/>
              </w:rPr>
              <w:t>21/10</w:t>
            </w:r>
          </w:p>
        </w:tc>
      </w:tr>
      <w:tr>
        <w:tc>
          <w:tcPr>
            <w:tcW w:type="dxa" w:w="3135"/>
            <w:shd w:val="clear" w:color="auto" w:fill="F5F5F5"/>
          </w:tcPr>
          <w:p>
            <w:pPr>
              <w:jc w:val="left"/>
            </w:pPr>
            <w:r>
              <w:rPr>
                <w:b w:val="0"/>
                <w:i w:val="0"/>
                <w:color w:val="333333"/>
                <w:sz w:val="20"/>
              </w:rPr>
              <w:t>Roteiros de stories de aquecimento (semanas 3 a 6)</w:t>
            </w:r>
          </w:p>
        </w:tc>
        <w:tc>
          <w:tcPr>
            <w:tcW w:type="dxa" w:w="3135"/>
            <w:shd w:val="clear" w:color="auto" w:fill="F5F5F5"/>
          </w:tcPr>
          <w:p>
            <w:pPr>
              <w:jc w:val="left"/>
            </w:pPr>
            <w:r>
              <w:rPr>
                <w:b w:val="0"/>
                <w:i w:val="0"/>
                <w:color w:val="333333"/>
                <w:sz w:val="20"/>
              </w:rPr>
              <w:t>Jonathan</w:t>
            </w:r>
          </w:p>
        </w:tc>
        <w:tc>
          <w:tcPr>
            <w:tcW w:type="dxa" w:w="3135"/>
            <w:shd w:val="clear" w:color="auto" w:fill="F5F5F5"/>
          </w:tcPr>
          <w:p>
            <w:pPr>
              <w:jc w:val="left"/>
            </w:pPr>
            <w:r>
              <w:rPr>
                <w:b w:val="0"/>
                <w:i w:val="0"/>
                <w:color w:val="333333"/>
                <w:sz w:val="20"/>
              </w:rPr>
              <w:t>21/10</w:t>
            </w:r>
          </w:p>
        </w:tc>
      </w:tr>
      <w:tr>
        <w:tc>
          <w:tcPr>
            <w:tcW w:type="dxa" w:w="3135"/>
          </w:tcPr>
          <w:p>
            <w:pPr>
              <w:jc w:val="left"/>
            </w:pPr>
            <w:r>
              <w:rPr>
                <w:b w:val="0"/>
                <w:i w:val="0"/>
                <w:color w:val="333333"/>
                <w:sz w:val="20"/>
              </w:rPr>
              <w:t>Roteiros de áudio WhatsApp para o Borrello</w:t>
            </w:r>
          </w:p>
        </w:tc>
        <w:tc>
          <w:tcPr>
            <w:tcW w:type="dxa" w:w="3135"/>
          </w:tcPr>
          <w:p>
            <w:pPr>
              <w:jc w:val="left"/>
            </w:pPr>
            <w:r>
              <w:rPr>
                <w:b w:val="0"/>
                <w:i w:val="0"/>
                <w:color w:val="333333"/>
                <w:sz w:val="20"/>
              </w:rPr>
              <w:t>Jonathan</w:t>
            </w:r>
          </w:p>
        </w:tc>
        <w:tc>
          <w:tcPr>
            <w:tcW w:type="dxa" w:w="3135"/>
          </w:tcPr>
          <w:p>
            <w:pPr>
              <w:jc w:val="left"/>
            </w:pPr>
            <w:r>
              <w:rPr>
                <w:b w:val="0"/>
                <w:i w:val="0"/>
                <w:color w:val="333333"/>
                <w:sz w:val="20"/>
              </w:rPr>
              <w:t>24/10</w:t>
            </w:r>
          </w:p>
        </w:tc>
      </w:tr>
      <w:tr>
        <w:tc>
          <w:tcPr>
            <w:tcW w:type="dxa" w:w="3135"/>
            <w:shd w:val="clear" w:color="auto" w:fill="F5F5F5"/>
          </w:tcPr>
          <w:p>
            <w:pPr>
              <w:jc w:val="left"/>
            </w:pPr>
            <w:r>
              <w:rPr>
                <w:b w:val="0"/>
                <w:i w:val="0"/>
                <w:color w:val="333333"/>
                <w:sz w:val="20"/>
              </w:rPr>
              <w:t>Configuração de bundle/clube na Hotmart</w:t>
            </w:r>
          </w:p>
        </w:tc>
        <w:tc>
          <w:tcPr>
            <w:tcW w:type="dxa" w:w="3135"/>
            <w:shd w:val="clear" w:color="auto" w:fill="F5F5F5"/>
          </w:tcPr>
          <w:p>
            <w:pPr>
              <w:jc w:val="left"/>
            </w:pPr>
            <w:r>
              <w:rPr>
                <w:b w:val="0"/>
                <w:i w:val="0"/>
                <w:color w:val="333333"/>
                <w:sz w:val="20"/>
              </w:rPr>
              <w:t>Paulo</w:t>
            </w:r>
          </w:p>
        </w:tc>
        <w:tc>
          <w:tcPr>
            <w:tcW w:type="dxa" w:w="3135"/>
            <w:shd w:val="clear" w:color="auto" w:fill="F5F5F5"/>
          </w:tcPr>
          <w:p>
            <w:pPr>
              <w:jc w:val="left"/>
            </w:pPr>
            <w:r>
              <w:rPr>
                <w:b w:val="0"/>
                <w:i w:val="0"/>
                <w:color w:val="333333"/>
                <w:sz w:val="20"/>
              </w:rPr>
              <w:t>24/10</w:t>
            </w:r>
          </w:p>
        </w:tc>
      </w:tr>
      <w:tr>
        <w:tc>
          <w:tcPr>
            <w:tcW w:type="dxa" w:w="3135"/>
          </w:tcPr>
          <w:p>
            <w:pPr>
              <w:jc w:val="left"/>
            </w:pPr>
            <w:r>
              <w:rPr>
                <w:b w:val="0"/>
                <w:i w:val="0"/>
                <w:color w:val="333333"/>
                <w:sz w:val="20"/>
              </w:rPr>
              <w:t>QA completo da LP + checkout + pixel</w:t>
            </w:r>
          </w:p>
        </w:tc>
        <w:tc>
          <w:tcPr>
            <w:tcW w:type="dxa" w:w="3135"/>
          </w:tcPr>
          <w:p>
            <w:pPr>
              <w:jc w:val="left"/>
            </w:pPr>
            <w:r>
              <w:rPr>
                <w:b w:val="0"/>
                <w:i w:val="0"/>
                <w:color w:val="333333"/>
                <w:sz w:val="20"/>
              </w:rPr>
              <w:t>Paulo</w:t>
            </w:r>
          </w:p>
        </w:tc>
        <w:tc>
          <w:tcPr>
            <w:tcW w:type="dxa" w:w="3135"/>
          </w:tcPr>
          <w:p>
            <w:pPr>
              <w:jc w:val="left"/>
            </w:pPr>
            <w:r>
              <w:rPr>
                <w:b w:val="0"/>
                <w:i w:val="0"/>
                <w:color w:val="333333"/>
                <w:sz w:val="20"/>
              </w:rPr>
              <w:t>03/11</w:t>
            </w:r>
          </w:p>
        </w:tc>
      </w:tr>
      <w:tr>
        <w:tc>
          <w:tcPr>
            <w:tcW w:type="dxa" w:w="3135"/>
            <w:shd w:val="clear" w:color="auto" w:fill="F5F5F5"/>
          </w:tcPr>
          <w:p>
            <w:pPr>
              <w:jc w:val="left"/>
            </w:pPr>
            <w:r>
              <w:rPr>
                <w:b w:val="0"/>
                <w:i w:val="0"/>
                <w:color w:val="333333"/>
                <w:sz w:val="20"/>
              </w:rPr>
              <w:t>Relatório pós-BF</w:t>
            </w:r>
          </w:p>
        </w:tc>
        <w:tc>
          <w:tcPr>
            <w:tcW w:type="dxa" w:w="3135"/>
            <w:shd w:val="clear" w:color="auto" w:fill="F5F5F5"/>
          </w:tcPr>
          <w:p>
            <w:pPr>
              <w:jc w:val="left"/>
            </w:pPr>
            <w:r>
              <w:rPr>
                <w:b w:val="0"/>
                <w:i w:val="0"/>
                <w:color w:val="333333"/>
                <w:sz w:val="20"/>
              </w:rPr>
              <w:t>Bruno + Rafael</w:t>
            </w:r>
          </w:p>
        </w:tc>
        <w:tc>
          <w:tcPr>
            <w:tcW w:type="dxa" w:w="3135"/>
            <w:shd w:val="clear" w:color="auto" w:fill="F5F5F5"/>
          </w:tcPr>
          <w:p>
            <w:pPr>
              <w:jc w:val="left"/>
            </w:pPr>
            <w:r>
              <w:rPr>
                <w:b w:val="0"/>
                <w:i w:val="0"/>
                <w:color w:val="333333"/>
                <w:sz w:val="20"/>
              </w:rPr>
              <w:t>05/12</w:t>
            </w:r>
          </w:p>
        </w:tc>
      </w:tr>
    </w:tbl>
    <w:p/>
    <w:p/>
    <w:p>
      <w:pPr>
        <w:spacing w:after="120"/>
        <w:jc w:val="both"/>
      </w:pPr>
      <w:r>
        <w:rPr>
          <w:b w:val="0"/>
          <w:i w:val="0"/>
          <w:color w:val="333333"/>
          <w:sz w:val="22"/>
        </w:rPr>
      </w:r>
      <w:r>
        <w:rPr>
          <w:b/>
          <w:i w:val="0"/>
          <w:color w:val="333333"/>
          <w:sz w:val="22"/>
        </w:rPr>
        <w:t>Comprometimento do Borrello (sem isso o plano não funciona):</w:t>
      </w:r>
      <w:r>
        <w:rPr>
          <w:b w:val="0"/>
          <w:i w:val="0"/>
          <w:color w:val="333333"/>
          <w:sz w:val="22"/>
        </w:rPr>
      </w:r>
    </w:p>
    <w:p>
      <w:pPr>
        <w:pStyle w:val="ListBullet"/>
        <w:spacing w:after="60"/>
        <w:ind w:left="454"/>
      </w:pPr>
      <w:r>
        <w:rPr>
          <w:b w:val="0"/>
          <w:i w:val="0"/>
          <w:color w:val="333333"/>
          <w:sz w:val="22"/>
        </w:rPr>
        <w:t>Decisão de oferta até 14/10 — prazo não negociável</w:t>
      </w:r>
    </w:p>
    <w:p>
      <w:pPr>
        <w:pStyle w:val="ListBullet"/>
        <w:spacing w:after="60"/>
        <w:ind w:left="454"/>
      </w:pPr>
      <w:r>
        <w:rPr>
          <w:b w:val="0"/>
          <w:i w:val="0"/>
          <w:color w:val="333333"/>
          <w:sz w:val="22"/>
        </w:rPr>
        <w:t>Aprovação de copies em até 48h após recebimento</w:t>
      </w:r>
    </w:p>
    <w:p>
      <w:pPr>
        <w:pStyle w:val="ListBullet"/>
        <w:spacing w:after="60"/>
        <w:ind w:left="454"/>
      </w:pPr>
      <w:r>
        <w:rPr>
          <w:b w:val="0"/>
          <w:i w:val="0"/>
          <w:color w:val="333333"/>
          <w:sz w:val="22"/>
        </w:rPr>
        <w:t>Gravação de 1 áudio semanal para WhatsApp (5-8 min)</w:t>
      </w:r>
    </w:p>
    <w:p>
      <w:pPr>
        <w:pStyle w:val="ListBullet"/>
        <w:spacing w:after="60"/>
        <w:ind w:left="454"/>
      </w:pPr>
      <w:r>
        <w:rPr>
          <w:b w:val="0"/>
          <w:i w:val="0"/>
          <w:color w:val="333333"/>
          <w:sz w:val="22"/>
        </w:rPr>
        <w:t>Participação ativa em stories na semana da BF (mínimo 1 vídeo/dia gravado por ele)</w:t>
      </w:r>
    </w:p>
    <w:p>
      <w:pPr>
        <w:pStyle w:val="ListBullet"/>
        <w:spacing w:after="60"/>
        <w:ind w:left="454"/>
      </w:pPr>
      <w:r>
        <w:rPr>
          <w:b w:val="0"/>
          <w:i w:val="0"/>
          <w:color w:val="333333"/>
          <w:sz w:val="22"/>
        </w:rPr>
        <w:t>Estoque do Kit de Tratamento - Maca confirmado se Opção D for escolhida com bônus físico</w:t>
      </w:r>
    </w:p>
    <w:p/>
    <w:p>
      <w:pPr>
        <w:pBdr>
          <w:bottom w:val="single" w:sz="4" w:space="1" w:color="E6B324"/>
        </w:pBdr>
      </w:pPr>
    </w:p>
    <w:p/>
    <w:p>
      <w:pPr>
        <w:keepNext/>
        <w:spacing w:before="200" w:after="120"/>
        <w:pBdr>
          <w:bottom w:val="single" w:sz="6" w:space="1" w:color="E6B324"/>
        </w:pBdr>
      </w:pPr>
      <w:r>
        <w:rPr>
          <w:b/>
          <w:color w:val="1A1A2E"/>
          <w:sz w:val="28"/>
        </w:rPr>
        <w:t>Recomendação Jonathan — Qual oferta tem maior chance de conversão</w:t>
      </w:r>
    </w:p>
    <w:p/>
    <w:p>
      <w:pPr>
        <w:spacing w:after="120"/>
        <w:jc w:val="both"/>
      </w:pPr>
      <w:r>
        <w:rPr>
          <w:b w:val="0"/>
          <w:i w:val="0"/>
          <w:color w:val="333333"/>
          <w:sz w:val="22"/>
        </w:rPr>
      </w:r>
      <w:r>
        <w:rPr>
          <w:b/>
          <w:i w:val="0"/>
          <w:color w:val="333333"/>
          <w:sz w:val="22"/>
        </w:rPr>
        <w:t>Recomendação: Opção D — Pacote Anual Escola Francisco Borrello, com twist da Opção A como downsell.</w:t>
      </w:r>
      <w:r>
        <w:rPr>
          <w:b w:val="0"/>
          <w:i w:val="0"/>
          <w:color w:val="333333"/>
          <w:sz w:val="22"/>
        </w:rPr>
      </w:r>
    </w:p>
    <w:p/>
    <w:p>
      <w:pPr>
        <w:spacing w:after="120"/>
        <w:jc w:val="both"/>
      </w:pPr>
      <w:r>
        <w:rPr>
          <w:b w:val="0"/>
          <w:i w:val="0"/>
          <w:color w:val="333333"/>
          <w:sz w:val="22"/>
        </w:rPr>
      </w:r>
      <w:r>
        <w:rPr>
          <w:b/>
          <w:i w:val="0"/>
          <w:color w:val="333333"/>
          <w:sz w:val="22"/>
        </w:rPr>
        <w:t>Por quê essa, não outra:</w:t>
      </w:r>
      <w:r>
        <w:rPr>
          <w:b w:val="0"/>
          <w:i w:val="0"/>
          <w:color w:val="333333"/>
          <w:sz w:val="22"/>
        </w:rPr>
      </w:r>
    </w:p>
    <w:p/>
    <w:p>
      <w:pPr>
        <w:spacing w:after="120"/>
        <w:jc w:val="both"/>
      </w:pPr>
      <w:r>
        <w:rPr>
          <w:b w:val="0"/>
          <w:i w:val="0"/>
          <w:color w:val="333333"/>
          <w:sz w:val="22"/>
        </w:rPr>
        <w:t>Primeiro, o tamanho da base não tocada (24.958 no Linkia, público histórico de seguidores) cria uma condição que poucos negócios têm na BF: mais volume potencial do que a oferta standalone consegue capturar. Parte relevante dessa base já conhece pelo menos um produto. A Escola elimina a objeção "já tenho X, não preciso de outro curso" porque agora "tudo" vale mais do que "mais um".</w:t>
      </w:r>
    </w:p>
    <w:p/>
    <w:p>
      <w:pPr>
        <w:spacing w:after="120"/>
        <w:jc w:val="both"/>
      </w:pPr>
      <w:r>
        <w:rPr>
          <w:b w:val="0"/>
          <w:i w:val="0"/>
          <w:color w:val="333333"/>
          <w:sz w:val="22"/>
        </w:rPr>
        <w:t>Segundo, o perceived value é desproporcional ao preço. Com a âncora "catálogo completo valeria R$ 3.000+" e o preço BF a R$ 1.497, a matemática emocional do cliente funciona a favor da conversão. No nicho holístico 40+, "leve tudo" com uma ancoragem forte é o gancho que mais converte — essa audiência coleciona conhecimento, não resolve uma dor pontual e para.</w:t>
      </w:r>
    </w:p>
    <w:p/>
    <w:p>
      <w:pPr>
        <w:spacing w:after="120"/>
        <w:jc w:val="both"/>
      </w:pPr>
      <w:r>
        <w:rPr>
          <w:b w:val="0"/>
          <w:i w:val="0"/>
          <w:color w:val="333333"/>
          <w:sz w:val="22"/>
        </w:rPr>
        <w:t>Terceiro, esforço de produção compatível com 7 semanas. As Opções A e B são tecnicamente mais simples, mas a diferenciação percebida é menor. A Opção C é a que mais converteria em ticket, mas o prazo de desenvolvimento do portal não fecha — é a ideia certa para o primeiro semestre de 2027, não para novembro.</w:t>
      </w:r>
    </w:p>
    <w:p/>
    <w:p>
      <w:pPr>
        <w:spacing w:after="120"/>
        <w:jc w:val="both"/>
      </w:pPr>
      <w:r>
        <w:rPr>
          <w:b w:val="0"/>
          <w:i w:val="0"/>
          <w:color w:val="333333"/>
          <w:sz w:val="22"/>
        </w:rPr>
      </w:r>
      <w:r>
        <w:rPr>
          <w:b/>
          <w:i w:val="0"/>
          <w:color w:val="333333"/>
          <w:sz w:val="22"/>
        </w:rPr>
        <w:t>O twist recomendado:</w:t>
      </w:r>
      <w:r>
        <w:rPr>
          <w:b w:val="0"/>
          <w:i w:val="0"/>
          <w:color w:val="333333"/>
          <w:sz w:val="22"/>
        </w:rPr>
        <w:t xml:space="preserve"> usar a Opção A (Mesas standalone a R$ 897) como downsell da Escola. Quem não fechar a Escola no checkout recebe uma oferta automática de Mesas Radiônicas a R$ 897. Isso captura quem queria entrar na BF mas travou no ticket da Escola.</w:t>
      </w:r>
    </w:p>
    <w:p/>
    <w:p>
      <w:pPr>
        <w:spacing w:after="120"/>
        <w:jc w:val="both"/>
      </w:pPr>
      <w:r>
        <w:rPr>
          <w:b w:val="0"/>
          <w:i w:val="0"/>
          <w:color w:val="333333"/>
          <w:sz w:val="22"/>
        </w:rPr>
      </w:r>
      <w:r>
        <w:rPr>
          <w:b/>
          <w:i w:val="0"/>
          <w:color w:val="333333"/>
          <w:sz w:val="22"/>
        </w:rPr>
        <w:t>O que precisa estar 100% definido até 14/10 para essa estratégia funcionar:</w:t>
      </w:r>
      <w:r>
        <w:rPr>
          <w:b w:val="0"/>
          <w:i w:val="0"/>
          <w:color w:val="333333"/>
          <w:sz w:val="22"/>
        </w:rPr>
      </w:r>
    </w:p>
    <w:p>
      <w:pPr>
        <w:pStyle w:val="ListNumber"/>
        <w:spacing w:after="60"/>
        <w:ind w:left="454"/>
      </w:pPr>
      <w:r>
        <w:rPr>
          <w:b w:val="0"/>
          <w:i w:val="0"/>
          <w:color w:val="333333"/>
          <w:sz w:val="22"/>
        </w:rPr>
        <w:t>Confirmação do Borrello sobre inclusão de cursos futuros no acesso anual (ou se o acesso é só ao catálogo atual)</w:t>
      </w:r>
    </w:p>
    <w:p>
      <w:pPr>
        <w:pStyle w:val="ListNumber"/>
        <w:spacing w:after="60"/>
        <w:ind w:left="454"/>
      </w:pPr>
      <w:r>
        <w:rPr>
          <w:b w:val="0"/>
          <w:i w:val="0"/>
          <w:color w:val="333333"/>
          <w:sz w:val="22"/>
        </w:rPr>
        <w:t>Verificação técnica: Hotmart suporta acesso bundle a múltiplos produtos em um único checkout?</w:t>
      </w:r>
    </w:p>
    <w:p>
      <w:pPr>
        <w:pStyle w:val="ListNumber"/>
        <w:spacing w:after="60"/>
        <w:ind w:left="454"/>
      </w:pPr>
      <w:r>
        <w:rPr>
          <w:b w:val="0"/>
          <w:i w:val="0"/>
          <w:color w:val="333333"/>
          <w:sz w:val="22"/>
        </w:rPr>
        <w:t>Decisão sobre o Kit de Tratamento - Maca: incluir como bônus físico para os primeiros 50 ou 100 compradores (cria urgência real dentro da Escola)</w:t>
      </w:r>
    </w:p>
    <w:p>
      <w:pPr>
        <w:pStyle w:val="ListNumber"/>
        <w:spacing w:after="60"/>
        <w:ind w:left="454"/>
      </w:pPr>
      <w:r>
        <w:rPr>
          <w:b w:val="0"/>
          <w:i w:val="0"/>
          <w:color w:val="333333"/>
          <w:sz w:val="22"/>
        </w:rPr>
        <w:t>Definição do modelo pós-12 meses (renovação anual? volta para individual?)</w:t>
      </w:r>
    </w:p>
    <w:p/>
    <w:p>
      <w:pPr>
        <w:spacing w:after="120"/>
        <w:jc w:val="both"/>
      </w:pPr>
      <w:r>
        <w:rPr>
          <w:b w:val="0"/>
          <w:i w:val="0"/>
          <w:color w:val="333333"/>
          <w:sz w:val="22"/>
        </w:rPr>
      </w:r>
      <w:r>
        <w:rPr>
          <w:b/>
          <w:i w:val="0"/>
          <w:color w:val="333333"/>
          <w:sz w:val="22"/>
        </w:rPr>
        <w:t>Se o Borrello preferir menor risco:</w:t>
      </w:r>
      <w:r>
        <w:rPr>
          <w:b w:val="0"/>
          <w:i w:val="0"/>
          <w:color w:val="333333"/>
          <w:sz w:val="22"/>
        </w:rPr>
        <w:t xml:space="preserve"> Opção A é a escolha segura. Produto validado, base que conhece o produto, menor prazo de produção. Com aquecimento de 7 semanas e a base de 24k contatos, 80 vendas a R$ 897 é meta realista — faturamento de R$ 71.760 com investimento de ads abaixo de R$ 3.000.</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