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adl2nn1d0an5" w:id="0"/>
    <w:bookmarkEnd w:id="0"/>
    <w:p w:rsidR="00000000" w:rsidDel="00000000" w:rsidP="00000000" w:rsidRDefault="00000000" w:rsidRPr="00000000" w14:paraId="00000001">
      <w:pPr>
        <w:pStyle w:val="Heading1"/>
        <w:rPr/>
      </w:pPr>
      <w:r w:rsidDel="00000000" w:rsidR="00000000" w:rsidRPr="00000000">
        <w:rPr>
          <w:rtl w:val="0"/>
        </w:rPr>
        <w:t xml:space="preserve">Geoacupuntura: a técnica que cura a terra antes da casa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Existe uma pergunta que eu faço sempre, no começo de toda consulta nova, e que costuma desarmar quem chega até mim achando que vai falar só do feng shui da sala.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pergunta é essa: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 se o problema da sua casa não estiver dentro da casa?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Quase ninguém pensa nisso. A gente cresce aprendendo que o lar é o que está entre as quatro paredes, dos azulejos pra dentro. Que se algo não vai bem ali, é questão de redecorar, ventilar, mudar a iluminação, abrir as janelas </w:t>
      </w:r>
      <w:r w:rsidDel="00000000" w:rsidR="00000000" w:rsidRPr="00000000">
        <w:rPr>
          <w:rtl w:val="0"/>
        </w:rPr>
        <w:t xml:space="preserve">para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 Norte.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Mas e a terra debaixo do piso? Quem cuida dela? Quem escuta?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Foi para responder essa pergunta, há mais de quatro mil anos, que nasceu uma das técnicas mais sofisticadas (e menos compreendidas) </w:t>
      </w:r>
      <w:r w:rsidDel="00000000" w:rsidR="00000000" w:rsidRPr="00000000">
        <w:rPr>
          <w:rtl w:val="0"/>
        </w:rPr>
        <w:t xml:space="preserve">nas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tradições orientais e europeias: 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Geoacupuntura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a arte de tratar a terra antes de tratar a casa.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 eu te garanto: depois que você entende como ela funciona, nada na sua relação com o ambiente em que mora volta a ser igual.</w:t>
      </w:r>
    </w:p>
    <w:bookmarkStart w:colFirst="0" w:colLast="0" w:name="bookmark=id.81d90b30gzvj" w:id="1"/>
    <w:bookmarkEnd w:id="1"/>
    <w:p w:rsidR="00000000" w:rsidDel="00000000" w:rsidP="00000000" w:rsidRDefault="00000000" w:rsidRPr="00000000" w14:paraId="00000008">
      <w:pPr>
        <w:pStyle w:val="Heading2"/>
        <w:rPr/>
      </w:pPr>
      <w:r w:rsidDel="00000000" w:rsidR="00000000" w:rsidRPr="00000000">
        <w:rPr>
          <w:rtl w:val="0"/>
        </w:rPr>
        <w:t xml:space="preserve">O que é Geoacupuntura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Geoacupuntura é o conjunto de técnicas usadas para identificar, harmonizar e neutralizar perturbações energéticas no solo onde uma construção está (ou será) erguida.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i w:val="0"/>
          <w:iCs w:val="0"/>
          <w:smallCaps w:val="0"/>
          <w:strike w:val="0"/>
          <w:color w:val="ff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 outras palavras: é a acupuntura aplicada à Terra, </w:t>
      </w:r>
      <w:r w:rsidDel="00000000" w:rsidR="00000000" w:rsidRPr="00000000">
        <w:rPr>
          <w:b w:val="1"/>
          <w:bCs w:val="1"/>
          <w:color w:val="ff0000"/>
          <w:rtl w:val="0"/>
        </w:rPr>
        <w:t xml:space="preserve">LITERALMENTE</w:t>
      </w:r>
      <w:r w:rsidDel="00000000" w:rsidR="00000000" w:rsidRPr="00000000">
        <w:rPr>
          <w:b w:val="1"/>
          <w:bCs w:val="1"/>
          <w:i w:val="0"/>
          <w:iCs w:val="0"/>
          <w:smallCaps w:val="0"/>
          <w:strike w:val="0"/>
          <w:color w:val="ff0000"/>
          <w:sz w:val="24"/>
          <w:szCs w:val="24"/>
          <w:u w:val="none"/>
          <w:shd w:fill="auto" w:val="clear"/>
          <w:vertAlign w:val="baseline"/>
          <w:rtl w:val="0"/>
        </w:rPr>
        <w:t xml:space="preserve"> COM </w:t>
      </w:r>
      <w:r w:rsidDel="00000000" w:rsidR="00000000" w:rsidRPr="00000000">
        <w:rPr>
          <w:b w:val="1"/>
          <w:bCs w:val="1"/>
          <w:color w:val="ff0000"/>
          <w:rtl w:val="0"/>
        </w:rPr>
        <w:t xml:space="preserve">AGULHAS</w:t>
      </w:r>
      <w:r w:rsidDel="00000000" w:rsidR="00000000" w:rsidRPr="00000000">
        <w:rPr>
          <w:b w:val="1"/>
          <w:bCs w:val="1"/>
          <w:i w:val="0"/>
          <w:iCs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Da mesma forma que o corpo humano possui meridianos (canais por onde flui a energia vital, o Qi, segundo a Medicina Tradicional Chinesa), o planeta também tem suas linhas de força. São redes geomagnéticas, veios de água subterrâneos, falhas geológicas, depósitos minerais e zonas de campo eletromagnético natural que, juntos, formam o sistema circulatório energético do solo.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Quando esse sistema está em equilíbrio, a terra “respira” bem. A construção que sobe sobre ela tende a abrigar pessoas saudáveis, plantas que crescem viçosas, animais tranquilos, relações afetivas mais leves.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Quando o sistema está desarmonizado, a história é outra. E aí entra o trabalho do geoacupunturista/RADIESTESISTA: identificar os pontos críticos do terreno e aplicar a intervenção certa, no lugar certo, com o instrumento certo. Como uma agulha bem colocada no meridiano correto.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diferença é que, em vez de agulhas de aço no corpo, usamos </w:t>
      </w:r>
      <w:r w:rsidDel="00000000" w:rsidR="00000000" w:rsidRPr="00000000">
        <w:rPr>
          <w:rtl w:val="0"/>
        </w:rPr>
        <w:t xml:space="preserve">LANÇAS DE FERRO</w:t>
      </w:r>
      <w:r w:rsidDel="00000000" w:rsidR="00000000" w:rsidRPr="00000000">
        <w:rPr>
          <w:rtl w:val="0"/>
        </w:rPr>
      </w:r>
    </w:p>
    <w:bookmarkStart w:colFirst="0" w:colLast="0" w:name="bookmark=id.nqj9fg758iww" w:id="2"/>
    <w:bookmarkEnd w:id="2"/>
    <w:p w:rsidR="00000000" w:rsidDel="00000000" w:rsidP="00000000" w:rsidRDefault="00000000" w:rsidRPr="00000000" w14:paraId="0000000F">
      <w:pPr>
        <w:pStyle w:val="Heading2"/>
        <w:rPr/>
      </w:pPr>
      <w:r w:rsidDel="00000000" w:rsidR="00000000" w:rsidRPr="00000000">
        <w:rPr>
          <w:rtl w:val="0"/>
        </w:rPr>
        <w:t xml:space="preserve">Origem e história: uma linha do tempo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Para entender a profundidade da Geoacupuntura, é preciso voltar muito antes do nome existir.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China Antiga (cerca de 2000 a.C.):</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Os mestres do Feng Shui Clássico já mapeavam o que chamavam de “veias do dragão” — correntes energéticas que percorriam as montanhas, os rios e o solo. Eles ensinavam que construir sobre uma veia rompida ou bloqueada gerava desgraça para a família por gerações. Para corrigir essas falhas, enterravam objetos de cobre, jade ou bronze em pontos específicos. Era Geoacupuntura, ainda que sem esse nome</w:t>
      </w:r>
      <w:r w:rsidDel="00000000" w:rsidR="00000000" w:rsidRPr="00000000">
        <w:rPr>
          <w:rtl w:val="0"/>
        </w:rPr>
        <w:t xml:space="preserve"> - O'NOME ERA GEOMANCIA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Europa Medieval e a sabedoria popular: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Camponeses europeus, em especial nas regiões da Alemanha, Áustria, Suíça e Norte da Itália, evitavam construir em “lugares ruins” — pontos do terreno onde gado adoecia, plantas não vingavam, crianças tinham pesadelos. Os radiestesistas locais (chamados de “rabdomantes”) usavam varetas de aveleira para localizar veios de água e perturbações no solo antes de qualquer construção subir. Essa tradição nunca morreu.</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Século XIX e a redescoberta científica: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Com o avanço da geologia e do estudo dos campos eletromagnéticos terrestres, pesquisadores começaram a documentar com rigor o que o povo já sabia. O barão Karl von Reichenbach, na Alemanha, descreveu o “Od” — uma força sutil emanada do solo, das </w:t>
      </w:r>
      <w:r w:rsidDel="00000000" w:rsidR="00000000" w:rsidRPr="00000000">
        <w:rPr>
          <w:rtl w:val="0"/>
        </w:rPr>
        <w:t xml:space="preserve">águas e 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cristais. Era o início da formalização do que viria a ser a Geobiologia moderna.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Século XX — Hartmann, Curry e a consolidação: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Já entrei nesse capítulo em outro artigo desta série (sobre a Rede de Hartmann). O médico alemão Ernst Hartmann e o Dr. Manfred Curry mapearam, com mais de 150 mil observações, as malhas energéticas globais. A partir dali, ficou impossível ignorar: o solo influencia diretamente a saúde de quem vive em cima dele.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Final do século XX e XXI — a Geoacupuntura no Ocidente: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Pesquisadores como Pierre Cody e Anton Stangl sistematizaram técnicas específicas para neutralizar zonas geopáticas usando bastões metálicos, antenas, pirâmides e cristais. No Brasil, eu próprio venho aplicando, ensinando e refinando essas técnicas há décadas, incorporando ao Método Radgeo o que aprendi tanto da tradição europeia quanto do Feng Shui Clássico chinês.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Geoacupuntura não é moda. É um saber milenar redescoberto.</w:t>
      </w:r>
    </w:p>
    <w:bookmarkStart w:colFirst="0" w:colLast="0" w:name="bookmark=id.4uur3jinp0lm" w:id="3"/>
    <w:bookmarkEnd w:id="3"/>
    <w:p w:rsidR="00000000" w:rsidDel="00000000" w:rsidP="00000000" w:rsidRDefault="00000000" w:rsidRPr="00000000" w14:paraId="00000017">
      <w:pPr>
        <w:pStyle w:val="Heading2"/>
        <w:rPr/>
      </w:pPr>
      <w:r w:rsidDel="00000000" w:rsidR="00000000" w:rsidRPr="00000000">
        <w:rPr>
          <w:rtl w:val="0"/>
        </w:rPr>
        <w:t xml:space="preserve">Como funciona: a analogia central com a acupuntura humana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Aqui está o coração deste artigo. Se você guardar uma única coisa dele, que seja essa: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Se a acupuntura usa agulhas no corpo humano para desbloquear meridianos e restaurar o fluxo do Qi, a Geoacupuntura usa instrumentos SIMILARES na terra para desbloquear linhas energéticas do solo e restaurar o fluxo da energia telúrica POSITIVA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Pare e leia de novo essa frase. Devagar.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lógica é exatamente a mesma. Muda o paciente.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Vou desenhar:</w:t>
      </w:r>
    </w:p>
    <w:tbl>
      <w:tblPr>
        <w:tblStyle w:val="Table1"/>
        <w:tblW w:w="7920.0" w:type="dxa"/>
        <w:jc w:val="left"/>
        <w:tblInd w:w="-108.0" w:type="dxa"/>
        <w:tblLayout w:type="fixed"/>
        <w:tblLook w:val="0020"/>
      </w:tblPr>
      <w:tblGrid>
        <w:gridCol w:w="3960"/>
        <w:gridCol w:w="3960"/>
        <w:tblGridChange w:id="0">
          <w:tblGrid>
            <w:gridCol w:w="3960"/>
            <w:gridCol w:w="3960"/>
          </w:tblGrid>
        </w:tblGridChange>
      </w:tblGrid>
      <w:tr>
        <w:trPr>
          <w:cantSplit w:val="0"/>
          <w:tblHeader w:val="1"/>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Acupuntura humana</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Geoacupuntura</w:t>
            </w:r>
          </w:p>
        </w:tc>
      </w:tr>
      <w:tr>
        <w:trPr>
          <w:cantSplit w:val="0"/>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Trata o corpo humano</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Trata o corpo da Terra</w:t>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Meridianos por onde flui o Qi</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Linhas telúricas por onde flui a energia do solo</w:t>
            </w:r>
          </w:p>
        </w:tc>
      </w:tr>
      <w:tr>
        <w:trPr>
          <w:cantSplit w:val="0"/>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Pontos de acupuntura específicos</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Nós geopáticos, cruzamentos de Hartmann</w:t>
            </w:r>
          </w:p>
        </w:tc>
      </w:tr>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Agulhas de aço inoxidável</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LANÇAS DE FERRO [MEU MÉTODO] - MOUROES DE PEDRA,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varetas, antenas, cristais</w:t>
            </w:r>
          </w:p>
        </w:tc>
      </w:tr>
      <w:tr>
        <w:trPr>
          <w:cantSplit w:val="0"/>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Acupunturista usa pulso e palpação</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Geoacupunturista usa pêndulo e radiestesia</w:t>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Restaura o fluxo energético do paciente</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Restaura o fluxo energético do terreno</w:t>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Resultado: saúde do indivíduo</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Resultado: saúde do ambiente e de quem mora nele</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pergunta que sempre aparece no curso é: “mas Borrello, a Terra é viva como um corpo humano?”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Minha resposta é: para o efeito prático do nosso trabalho, sim. Funciona como se fosse. E os resultados que colho há mais de trinta anos confirmam essa premissa todos os dias.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acupunturista clássico não pergunta se o Qi existe. Ele observa o efeito da agulha bem colocada. O geoacupunturista também não fica filosofando sobre a natureza das energias telúricas. Ele observa o efeito da intervenção no terreno.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 os efeitos são consistentes, repetíveis e mensuráveis em quem dorme, vive e trabalha naquele lugar.</w:t>
      </w:r>
    </w:p>
    <w:bookmarkStart w:colFirst="0" w:colLast="0" w:name="bookmark=id.jtguj4b9en0z" w:id="4"/>
    <w:bookmarkEnd w:id="4"/>
    <w:p w:rsidR="00000000" w:rsidDel="00000000" w:rsidP="00000000" w:rsidRDefault="00000000" w:rsidRPr="00000000" w14:paraId="00000031">
      <w:pPr>
        <w:pStyle w:val="Heading2"/>
        <w:rPr/>
      </w:pPr>
      <w:r w:rsidDel="00000000" w:rsidR="00000000" w:rsidRPr="00000000">
        <w:rPr>
          <w:rtl w:val="0"/>
        </w:rPr>
        <w:t xml:space="preserve">Os instrumentos da Geoacupuntura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maleta de um geoacupunturista experiente é simples na aparência, mas cada peça tem função específica. Vou listar os principais, na ordem em que costumam ser usados em um trabalho de campo.</w:t>
      </w:r>
    </w:p>
    <w:bookmarkStart w:colFirst="0" w:colLast="0" w:name="bookmark=id.h9froccat8av" w:id="5"/>
    <w:bookmarkEnd w:id="5"/>
    <w:p w:rsidR="00000000" w:rsidDel="00000000" w:rsidP="00000000" w:rsidRDefault="00000000" w:rsidRPr="00000000" w14:paraId="00000033">
      <w:pPr>
        <w:pStyle w:val="Heading3"/>
        <w:rPr/>
      </w:pPr>
      <w:r w:rsidDel="00000000" w:rsidR="00000000" w:rsidRPr="00000000">
        <w:rPr>
          <w:rtl w:val="0"/>
        </w:rPr>
        <w:t xml:space="preserve">1. Pêndulo radiestésico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ferramenta-mãe. É com ele que se faz a leitura inicial do terreno. Pode ser de cobre, latão, cristal ou madeira nobre, dependendo da preferência do profissional. O pêndulo funciona como uma antena que capta as variações sutis do campo bioenergético do operador em resposta ao que está sendo investigado.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Não é mágica. É biomecânica refinada associada à intenção dirigida. Quando bem treinado, o radiestesista lê o solo com a precisão que um geólogo lê um afloramento rochoso.</w:t>
      </w:r>
    </w:p>
    <w:bookmarkStart w:colFirst="0" w:colLast="0" w:name="bookmark=id.lpl2nq5zqqq5" w:id="6"/>
    <w:bookmarkEnd w:id="6"/>
    <w:p w:rsidR="00000000" w:rsidDel="00000000" w:rsidP="00000000" w:rsidRDefault="00000000" w:rsidRPr="00000000" w14:paraId="00000036">
      <w:pPr>
        <w:pStyle w:val="Heading3"/>
        <w:rPr/>
      </w:pPr>
      <w:r w:rsidDel="00000000" w:rsidR="00000000" w:rsidRPr="00000000">
        <w:rPr>
          <w:rtl w:val="0"/>
        </w:rPr>
        <w:t xml:space="preserve">2. Varetas em L (ou varas de Aaron)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Duas varetas metálicas, em formato de L, seguradas paralelamente. Quando o operador caminha sobre uma zona perturbada (veio de água, falha geológica, cruzamento de Hartmann), as varetas se cruzam ou se abrem em ângulos específicos. É a forma mais visual e didática de demonstrar a existência das linhas telúricas — uso muito em demonstrações com alunos iniciantes.</w:t>
      </w:r>
    </w:p>
    <w:bookmarkStart w:colFirst="0" w:colLast="0" w:name="bookmark=id.prpqcjgu0v0a" w:id="7"/>
    <w:bookmarkEnd w:id="7"/>
    <w:p w:rsidR="00000000" w:rsidDel="00000000" w:rsidP="00000000" w:rsidRDefault="00000000" w:rsidRPr="00000000" w14:paraId="00000038">
      <w:pPr>
        <w:pStyle w:val="Heading3"/>
        <w:rPr/>
      </w:pPr>
      <w:r w:rsidDel="00000000" w:rsidR="00000000" w:rsidRPr="00000000">
        <w:rPr>
          <w:rtl w:val="0"/>
        </w:rPr>
        <w:t xml:space="preserve">3. AURAMETER</w:t>
      </w:r>
    </w:p>
    <w:bookmarkStart w:colFirst="0" w:colLast="0" w:name="bookmark=id.3kvjxd945qaf" w:id="8"/>
    <w:bookmarkEnd w:id="8"/>
    <w:p w:rsidR="00000000" w:rsidDel="00000000" w:rsidP="00000000" w:rsidRDefault="00000000" w:rsidRPr="00000000" w14:paraId="00000039">
      <w:pPr>
        <w:pStyle w:val="Heading3"/>
        <w:rPr/>
      </w:pPr>
      <w:r w:rsidDel="00000000" w:rsidR="00000000" w:rsidRPr="00000000">
        <w:rPr>
          <w:rtl w:val="0"/>
        </w:rPr>
        <w:t xml:space="preserve">4. Bastões DE ferro</w:t>
      </w:r>
    </w:p>
    <w:bookmarkStart w:colFirst="0" w:colLast="0" w:name="bookmark=id.xz85is51uxpo" w:id="9"/>
    <w:bookmarkEnd w:id="9"/>
    <w:p w:rsidR="00000000" w:rsidDel="00000000" w:rsidP="00000000" w:rsidRDefault="00000000" w:rsidRPr="00000000" w14:paraId="0000003A">
      <w:pPr>
        <w:pStyle w:val="Heading3"/>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5. MATERIAL DE TRABALHO DO RADIESTESISTA - VEJA O KIT PARA FAZER PROJETOS NO SITE</w:t>
      </w:r>
      <w:r w:rsidDel="00000000" w:rsidR="00000000" w:rsidRPr="00000000">
        <w:rPr>
          <w:rtl w:val="0"/>
        </w:rPr>
      </w:r>
    </w:p>
    <w:bookmarkStart w:colFirst="0" w:colLast="0" w:name="bookmark=id.5mprxlalnn14" w:id="10"/>
    <w:bookmarkEnd w:id="10"/>
    <w:p w:rsidR="00000000" w:rsidDel="00000000" w:rsidP="00000000" w:rsidRDefault="00000000" w:rsidRPr="00000000" w14:paraId="0000003B">
      <w:pPr>
        <w:pStyle w:val="Heading3"/>
        <w:rPr/>
      </w:pPr>
      <w:r w:rsidDel="00000000" w:rsidR="00000000" w:rsidRPr="00000000">
        <w:rPr>
          <w:rtl w:val="0"/>
        </w:rPr>
        <w:t xml:space="preserve">6. Mesa Radiônica Borrello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Para casos onde a intervenção física no terreno não é possível (apartamento em prédio alto, terreno alugado, imóvel comercial que não pode ser modificado), entra a abordagem radiônica. A Mesa Radiônica que desenvolvi ao longo dos anos permite emitir, à distância, frequências harmonizadoras calibradas especificamente para o terreno em questão.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É a Geoacupuntura aplicada de forma vibracional, sem necessidade de cravar nada no solo. Para quem mora em apartamento, especialmente, esse foi um divisor de águas no meu trabalho.</w:t>
      </w:r>
    </w:p>
    <w:bookmarkStart w:colFirst="0" w:colLast="0" w:name="bookmark=id.9twc3hobbu38" w:id="11"/>
    <w:bookmarkEnd w:id="11"/>
    <w:p w:rsidR="00000000" w:rsidDel="00000000" w:rsidP="00000000" w:rsidRDefault="00000000" w:rsidRPr="00000000" w14:paraId="0000003E">
      <w:pPr>
        <w:pStyle w:val="Heading2"/>
        <w:rPr/>
      </w:pPr>
      <w:r w:rsidDel="00000000" w:rsidR="00000000" w:rsidRPr="00000000">
        <w:rPr>
          <w:rtl w:val="0"/>
        </w:rPr>
        <w:t xml:space="preserve">Como identificar pontos que precisam ser tratados na terra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Antes de tratar, é preciso saber onde tratar. E aqui não tem mágica: tem método.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Os principais tipos de perturbação telúrica que procuramos em uma avaliação geobiológica são: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b w:val="1"/>
          <w:bCs w:val="1"/>
          <w:rtl w:val="0"/>
        </w:rPr>
        <w:t xml:space="preserve">ENERGIAS TELÚRICAS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Camas posicionadas exatamente sobre um veio são, na minha experiência, uma das maiores causas de insônia crônica e doenças degenerativas mal explicadas.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Falhas geológicas.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Rachaduras profundas na crosta, que emitem radiação natural intensificada. Costumam concentrar gás radônio, com impactos pulmonares conhecidos pela própria medicina oficial.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Cruzamentos da Rede de Hartmann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Os famosos “nós” — pontos onde duas linhas energéticas globais se encontram, gerando concentração de estresse biológico.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Vortex telúricos.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Pontos de redemoinho energético no solo. Alguns são positivos (locais sagrados, naturalmente curativos); outros são negativos (zonas de drenagem energética). Identificar qual é qual exige experiência.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Depósitos minerais específicos.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Veios metálicos, jazidas de carvão, lençóis salinos. Cada um com assinatura energética particular.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Memórias do terreno.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Sim, esse ponto costuma surpreender quem está chegando agora. Terrenos onde ocorreram eventos traumáticos (mortes violentas, acidentes recorrentes, antigos hospitais, antigos cemitérios) frequentemente carregam o que chamamos de “memória telúrica” — uma marca vibracional persistente que precisa ser limpa antes de qualquer harmonização funcionar de verdade.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leitura sistemática desses fatores é o que separa o trabalho amador do trabalho profissional. Não basta passar um pêndulo: é preciso saber o que se está medindo, em que ordem, com que escala de referência.</w:t>
      </w:r>
    </w:p>
    <w:bookmarkStart w:colFirst="0" w:colLast="0" w:name="bookmark=id.mvdxe03efmu8" w:id="12"/>
    <w:bookmarkEnd w:id="12"/>
    <w:p w:rsidR="00000000" w:rsidDel="00000000" w:rsidP="00000000" w:rsidRDefault="00000000" w:rsidRPr="00000000" w14:paraId="00000048">
      <w:pPr>
        <w:pStyle w:val="Heading2"/>
        <w:rPr/>
      </w:pPr>
      <w:r w:rsidDel="00000000" w:rsidR="00000000" w:rsidRPr="00000000">
        <w:rPr>
          <w:rtl w:val="0"/>
        </w:rPr>
        <w:t xml:space="preserve">O processo de aplicação: passo a passo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Quando alguém me contrata para uma Geoacupuntura de terreno (ou quando ensino o aluno a fazer isso), o processo segue sete etapas. Vou descrever cada uma com clareza, porque é exatamente assim que costumo conduzir.</w:t>
      </w:r>
    </w:p>
    <w:bookmarkStart w:colFirst="0" w:colLast="0" w:name="bookmark=id.ha3eb3uxjuvq" w:id="13"/>
    <w:bookmarkEnd w:id="13"/>
    <w:p w:rsidR="00000000" w:rsidDel="00000000" w:rsidP="00000000" w:rsidRDefault="00000000" w:rsidRPr="00000000" w14:paraId="0000004A">
      <w:pPr>
        <w:pStyle w:val="Heading3"/>
        <w:rPr/>
      </w:pPr>
      <w:r w:rsidDel="00000000" w:rsidR="00000000" w:rsidRPr="00000000">
        <w:rPr>
          <w:rtl w:val="0"/>
        </w:rPr>
        <w:t xml:space="preserve">Etapa 1 — Anamnese do lugar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Antes de pisar no terreno, eu já estou trabalhando. Pergunto sobre a história do imóvel: há quanto tempo a família mora ali, o que aconteceu antes (construção anterior, terreno baldio, uso comercial), quais sintomas apareceram desde a mudança, quem dorme onde, quais cômodos a família evita instintivamente.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mapa inicial direciona toda a investigação.</w:t>
      </w:r>
    </w:p>
    <w:bookmarkStart w:colFirst="0" w:colLast="0" w:name="bookmark=id.q4a15o4rhjnu" w:id="14"/>
    <w:bookmarkEnd w:id="14"/>
    <w:p w:rsidR="00000000" w:rsidDel="00000000" w:rsidP="00000000" w:rsidRDefault="00000000" w:rsidRPr="00000000" w14:paraId="0000004D">
      <w:pPr>
        <w:pStyle w:val="Heading3"/>
        <w:rPr/>
      </w:pPr>
      <w:r w:rsidDel="00000000" w:rsidR="00000000" w:rsidRPr="00000000">
        <w:rPr>
          <w:rtl w:val="0"/>
        </w:rPr>
        <w:t xml:space="preserve">Etapa 2 — Mapeamento radiestésico da planta baixa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 a planta do imóvel na mesa, faço uma primeira leitura à distância usando pêndulo. Marco os pontos suspeitos. Essa varredura prévia economiza horas de trabalho em campo e já me dá uma hipótese de trabalho.</w:t>
      </w:r>
    </w:p>
    <w:bookmarkStart w:colFirst="0" w:colLast="0" w:name="bookmark=id.szg2dzxgu9ph" w:id="15"/>
    <w:bookmarkEnd w:id="15"/>
    <w:p w:rsidR="00000000" w:rsidDel="00000000" w:rsidP="00000000" w:rsidRDefault="00000000" w:rsidRPr="00000000" w14:paraId="0000004F">
      <w:pPr>
        <w:pStyle w:val="Heading3"/>
        <w:rPr/>
      </w:pPr>
      <w:r w:rsidDel="00000000" w:rsidR="00000000" w:rsidRPr="00000000">
        <w:rPr>
          <w:rtl w:val="0"/>
        </w:rPr>
        <w:t xml:space="preserve">Etapa 3 — Visita ao local e leitura presencial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Aqui vai o tempo grande. Caminho o terreno todo, usando varetas em L para confirmar as marcações da planta, para medir as frequências </w:t>
      </w:r>
      <w:r w:rsidDel="00000000" w:rsidR="00000000" w:rsidRPr="00000000">
        <w:rPr>
          <w:rtl w:val="0"/>
        </w:rPr>
        <w:t xml:space="preserve">e o pêndulo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para o detalhamento fino. Tudo é registrado em um mapa específico que </w:t>
      </w:r>
      <w:r w:rsidDel="00000000" w:rsidR="00000000" w:rsidRPr="00000000">
        <w:rPr>
          <w:rtl w:val="0"/>
        </w:rPr>
        <w:t xml:space="preserve">eu monto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da casa.</w:t>
      </w:r>
    </w:p>
    <w:bookmarkStart w:colFirst="0" w:colLast="0" w:name="bookmark=id.vaqs7ma14tos" w:id="16"/>
    <w:bookmarkEnd w:id="16"/>
    <w:p w:rsidR="00000000" w:rsidDel="00000000" w:rsidP="00000000" w:rsidRDefault="00000000" w:rsidRPr="00000000" w14:paraId="00000051">
      <w:pPr>
        <w:pStyle w:val="Heading3"/>
        <w:rPr/>
      </w:pPr>
      <w:r w:rsidDel="00000000" w:rsidR="00000000" w:rsidRPr="00000000">
        <w:rPr>
          <w:rtl w:val="0"/>
        </w:rPr>
        <w:t xml:space="preserve">Etapa 4 — Diagnóstico integrado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Cruzo as informações: o que disse a família, o que apareceu na leitura à distância, o que confirmou a leitura presencial. Aqui eu defino o tipo de cada perturbação e a hierarquia de intervenção — o que tratar primeiro, o que tratar depois.</w:t>
      </w:r>
    </w:p>
    <w:bookmarkStart w:colFirst="0" w:colLast="0" w:name="bookmark=id.bi3oowbim66l" w:id="17"/>
    <w:bookmarkEnd w:id="17"/>
    <w:p w:rsidR="00000000" w:rsidDel="00000000" w:rsidP="00000000" w:rsidRDefault="00000000" w:rsidRPr="00000000" w14:paraId="00000053">
      <w:pPr>
        <w:pStyle w:val="Heading3"/>
        <w:rPr/>
      </w:pPr>
      <w:r w:rsidDel="00000000" w:rsidR="00000000" w:rsidRPr="00000000">
        <w:rPr>
          <w:rtl w:val="0"/>
        </w:rPr>
        <w:t xml:space="preserve">Etapa 5 — Aplicação dos instrumentos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intervenção física propriamente dita. Cravo </w:t>
      </w:r>
      <w:r w:rsidDel="00000000" w:rsidR="00000000" w:rsidRPr="00000000">
        <w:rPr>
          <w:rtl w:val="0"/>
        </w:rPr>
        <w:t xml:space="preserve">AS LANÇAS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nos pontos de cruzamento crítico, barras de ferro em pontos de drenagem, posiciono </w:t>
      </w:r>
      <w:r w:rsidDel="00000000" w:rsidR="00000000" w:rsidRPr="00000000">
        <w:rPr>
          <w:rtl w:val="0"/>
        </w:rPr>
        <w:t xml:space="preserve">PLACAS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em locais específicos. Em alguns casos, oriento pequenas obras (mudança de posição de cama, retirada de espelho mal posicionado, troca de revestimento elétrico).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fwly0l8e47cq" w:id="18"/>
    <w:bookmarkEnd w:id="18"/>
    <w:p w:rsidR="00000000" w:rsidDel="00000000" w:rsidP="00000000" w:rsidRDefault="00000000" w:rsidRPr="00000000" w14:paraId="00000056">
      <w:pPr>
        <w:pStyle w:val="Heading3"/>
        <w:rPr/>
      </w:pPr>
      <w:r w:rsidDel="00000000" w:rsidR="00000000" w:rsidRPr="00000000">
        <w:rPr>
          <w:rtl w:val="0"/>
        </w:rPr>
        <w:t xml:space="preserve">Etapa 6 — Harmonização radiônica complementar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 volta ao consultório, programo a Mesa Radiônica Borrello para emitir, durante um ciclo de dias (</w:t>
      </w:r>
      <w:r w:rsidDel="00000000" w:rsidR="00000000" w:rsidRPr="00000000">
        <w:rPr>
          <w:rtl w:val="0"/>
        </w:rPr>
        <w:t xml:space="preserve">CALCULADO COM RADIESTESIA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frequências harmonizadoras direcionadas àquele imóvel específico. Uso testemunho (uma amostra do terreno ou foto georreferenciada) como ponte.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trabalho à distância potencializa e estabiliza a intervenção física.</w:t>
      </w:r>
    </w:p>
    <w:bookmarkStart w:colFirst="0" w:colLast="0" w:name="bookmark=id.9tg9rpz5gg6" w:id="19"/>
    <w:bookmarkEnd w:id="19"/>
    <w:p w:rsidR="00000000" w:rsidDel="00000000" w:rsidP="00000000" w:rsidRDefault="00000000" w:rsidRPr="00000000" w14:paraId="00000059">
      <w:pPr>
        <w:pStyle w:val="Heading3"/>
        <w:rPr/>
      </w:pPr>
      <w:r w:rsidDel="00000000" w:rsidR="00000000" w:rsidRPr="00000000">
        <w:rPr>
          <w:rtl w:val="0"/>
        </w:rPr>
        <w:t xml:space="preserve">Etapa 7 — Avaliação de retorno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 APOS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 intervenção, refaço a leitura SE NECESSARIO. Confirmo o que funcionou, identifico o que precisa de ajuste fino e, principalmente, escuto a família. Mudança no sono, no humor, na disposição, na qualidade das discussões em casa. São esses sinais que validam o trabalho — não apenas os números do pêndulo.</w:t>
      </w:r>
    </w:p>
    <w:bookmarkStart w:colFirst="0" w:colLast="0" w:name="bookmark=id.94524od0in4z" w:id="20"/>
    <w:bookmarkEnd w:id="20"/>
    <w:p w:rsidR="00000000" w:rsidDel="00000000" w:rsidP="00000000" w:rsidRDefault="00000000" w:rsidRPr="00000000" w14:paraId="0000005B">
      <w:pPr>
        <w:pStyle w:val="Heading2"/>
        <w:rPr/>
      </w:pPr>
      <w:r w:rsidDel="00000000" w:rsidR="00000000" w:rsidRPr="00000000">
        <w:rPr>
          <w:rtl w:val="0"/>
        </w:rPr>
        <w:t xml:space="preserve">Casos práticos: três exemplos que ilustram</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Vou compartilhar três situações reais (com detalhes anonimizados, claro) para você ver como isso funciona na vida prática.</w:t>
      </w:r>
    </w:p>
    <w:bookmarkStart w:colFirst="0" w:colLast="0" w:name="bookmark=id.4hqc5ztcwj25" w:id="21"/>
    <w:bookmarkEnd w:id="21"/>
    <w:p w:rsidR="00000000" w:rsidDel="00000000" w:rsidP="00000000" w:rsidRDefault="00000000" w:rsidRPr="00000000" w14:paraId="0000005D">
      <w:pPr>
        <w:pStyle w:val="Heading3"/>
        <w:rPr/>
      </w:pPr>
      <w:r w:rsidDel="00000000" w:rsidR="00000000" w:rsidRPr="00000000">
        <w:rPr>
          <w:rtl w:val="0"/>
        </w:rPr>
        <w:t xml:space="preserve">Caso 1 — A casa onde nada vingava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Um casal de São Paulo me procurou após sete anos morando em uma casa onde nada parecia dar certo. Plantas morriam, animais adoeciam, o filho desenvolveu alergias respiratórias inexplicáveis, a esposa entrou em quadro depressivo sem causa identificável. Já tinham passado por médicos, psicólogos, psiquiatras.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Na leitura presencial, encontrei: um veio </w:t>
      </w:r>
      <w:r w:rsidDel="00000000" w:rsidR="00000000" w:rsidRPr="00000000">
        <w:rPr>
          <w:rtl w:val="0"/>
        </w:rPr>
        <w:t xml:space="preserve">de energia subterrânea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passando exatamente sob o quarto do filho e da mãe, três cruzamentos de Hartmann concentrados no setor central da casa, e uma falha geológica leve atravessando o jardim onde as plantas morriam.</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intervenção exigiu </w:t>
      </w:r>
      <w:r w:rsidDel="00000000" w:rsidR="00000000" w:rsidRPr="00000000">
        <w:rPr>
          <w:rtl w:val="0"/>
        </w:rPr>
        <w:t xml:space="preserve">3 LANÇAS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em pontos específicos do terreno, reposicionamento das camas em 90 graus, instalação de </w:t>
      </w:r>
      <w:r w:rsidDel="00000000" w:rsidR="00000000" w:rsidRPr="00000000">
        <w:rPr>
          <w:rtl w:val="0"/>
        </w:rPr>
        <w:t xml:space="preserve">PLACAS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em pontos de </w:t>
      </w:r>
      <w:r w:rsidDel="00000000" w:rsidR="00000000" w:rsidRPr="00000000">
        <w:rPr>
          <w:rtl w:val="0"/>
        </w:rPr>
        <w:t xml:space="preserve">ENERGIA PERVERSA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Quatro meses depois, o jardim estava verde de novo. O filho dormia uma noite inteira pela primeira vez em anos. E a esposa, palavras dela, “voltou a se sentir em casa dentro de casa”.</w:t>
      </w:r>
    </w:p>
    <w:bookmarkStart w:colFirst="0" w:colLast="0" w:name="bookmark=id.7ox1jc71jb0d" w:id="22"/>
    <w:bookmarkEnd w:id="22"/>
    <w:p w:rsidR="00000000" w:rsidDel="00000000" w:rsidP="00000000" w:rsidRDefault="00000000" w:rsidRPr="00000000" w14:paraId="00000062">
      <w:pPr>
        <w:pStyle w:val="Heading3"/>
        <w:rPr/>
      </w:pPr>
      <w:r w:rsidDel="00000000" w:rsidR="00000000" w:rsidRPr="00000000">
        <w:rPr>
          <w:rtl w:val="0"/>
        </w:rPr>
        <w:t xml:space="preserve">Caso 2 — O escritório que esvaziava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Uma empresária me chamou porque o ponto comercial novo que ela abriu, em local nobre da cidade, simplesmente não engrenava. Clientes entravam, davam meia-volta, iam embora sem comprar. Funcionários pediam demissão um atrás do outro.</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Diagnóstico: a loja estava em cima de um vortex telúrico negativo, daqueles que “drenam” — esvaziam a energia de qualquer atividade que se faça em cima. Provavelmente o terreno ali já vinha “doente” há muito tempo.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i w:val="0"/>
          <w:iCs w:val="0"/>
          <w:smallCaps w:val="0"/>
          <w:strike w:val="0"/>
          <w:color w:val="ff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intervenção foi mais delicada (era loja em galeria, sem permissão para cravar nada no piso). Trabalhei com o protocolo radiônico completo da Mesa Borrello, posicionamento estratégico de </w:t>
      </w:r>
      <w:r w:rsidDel="00000000" w:rsidR="00000000" w:rsidRPr="00000000">
        <w:rPr>
          <w:b w:val="1"/>
          <w:bCs w:val="1"/>
          <w:color w:val="ff0000"/>
          <w:rtl w:val="0"/>
        </w:rPr>
        <w:t xml:space="preserve">PLACAS RADIÔNICAS </w:t>
      </w:r>
      <w:r w:rsidDel="00000000" w:rsidR="00000000" w:rsidRPr="00000000">
        <w:rPr>
          <w:b w:val="1"/>
          <w:bCs w:val="1"/>
          <w:i w:val="0"/>
          <w:iCs w:val="0"/>
          <w:smallCaps w:val="0"/>
          <w:strike w:val="0"/>
          <w:color w:val="ff0000"/>
          <w:sz w:val="24"/>
          <w:szCs w:val="24"/>
          <w:u w:val="none"/>
          <w:shd w:fill="auto" w:val="clear"/>
          <w:vertAlign w:val="baseline"/>
          <w:rtl w:val="0"/>
        </w:rPr>
        <w:t xml:space="preserve"> nos pontos críticos visíveis e mudança no layout interno para “desviar” o fluxo de pessoas dos eixos mais perturbados, </w:t>
      </w:r>
      <w:r w:rsidDel="00000000" w:rsidR="00000000" w:rsidRPr="00000000">
        <w:rPr>
          <w:b w:val="1"/>
          <w:bCs w:val="1"/>
          <w:color w:val="ff0000"/>
          <w:rtl w:val="0"/>
        </w:rPr>
        <w:t xml:space="preserve">ALÉM É</w:t>
      </w:r>
      <w:r w:rsidDel="00000000" w:rsidR="00000000" w:rsidRPr="00000000">
        <w:rPr>
          <w:b w:val="1"/>
          <w:bCs w:val="1"/>
          <w:i w:val="0"/>
          <w:iCs w:val="0"/>
          <w:smallCaps w:val="0"/>
          <w:strike w:val="0"/>
          <w:color w:val="ff0000"/>
          <w:sz w:val="24"/>
          <w:szCs w:val="24"/>
          <w:u w:val="none"/>
          <w:shd w:fill="auto" w:val="clear"/>
          <w:vertAlign w:val="baseline"/>
          <w:rtl w:val="0"/>
        </w:rPr>
        <w:t xml:space="preserve"> CLARO DA MONTAGEM </w:t>
      </w:r>
      <w:r w:rsidDel="00000000" w:rsidR="00000000" w:rsidRPr="00000000">
        <w:rPr>
          <w:b w:val="1"/>
          <w:bCs w:val="1"/>
          <w:color w:val="ff0000"/>
          <w:rtl w:val="0"/>
        </w:rPr>
        <w:t xml:space="preserve">DE MESAS</w:t>
      </w:r>
      <w:r w:rsidDel="00000000" w:rsidR="00000000" w:rsidRPr="00000000">
        <w:rPr>
          <w:b w:val="1"/>
          <w:bCs w:val="1"/>
          <w:i w:val="0"/>
          <w:iCs w:val="0"/>
          <w:smallCaps w:val="0"/>
          <w:strike w:val="0"/>
          <w:color w:val="ff0000"/>
          <w:sz w:val="24"/>
          <w:szCs w:val="24"/>
          <w:u w:val="none"/>
          <w:shd w:fill="auto" w:val="clear"/>
          <w:vertAlign w:val="baseline"/>
          <w:rtl w:val="0"/>
        </w:rPr>
        <w:t xml:space="preserve"> </w:t>
      </w:r>
      <w:r w:rsidDel="00000000" w:rsidR="00000000" w:rsidRPr="00000000">
        <w:rPr>
          <w:b w:val="1"/>
          <w:bCs w:val="1"/>
          <w:color w:val="ff0000"/>
          <w:rtl w:val="0"/>
        </w:rPr>
        <w:t xml:space="preserve">RADIÔNICAS</w:t>
      </w:r>
      <w:r w:rsidDel="00000000" w:rsidR="00000000" w:rsidRPr="00000000">
        <w:rPr>
          <w:b w:val="1"/>
          <w:bCs w:val="1"/>
          <w:i w:val="0"/>
          <w:iCs w:val="0"/>
          <w:smallCaps w:val="0"/>
          <w:strike w:val="0"/>
          <w:color w:val="ff0000"/>
          <w:sz w:val="24"/>
          <w:szCs w:val="24"/>
          <w:u w:val="none"/>
          <w:shd w:fill="auto" w:val="clear"/>
          <w:vertAlign w:val="baseline"/>
          <w:rtl w:val="0"/>
        </w:rPr>
        <w:t xml:space="preserve"> </w:t>
      </w:r>
      <w:r w:rsidDel="00000000" w:rsidR="00000000" w:rsidRPr="00000000">
        <w:rPr>
          <w:b w:val="1"/>
          <w:bCs w:val="1"/>
          <w:color w:val="ff0000"/>
          <w:rtl w:val="0"/>
        </w:rPr>
        <w:t xml:space="preserve">QUÂNTICAS</w:t>
      </w:r>
      <w:r w:rsidDel="00000000" w:rsidR="00000000" w:rsidRPr="00000000">
        <w:rPr>
          <w:b w:val="1"/>
          <w:bCs w:val="1"/>
          <w:i w:val="0"/>
          <w:iCs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 sessenta dias, faturamento subiu 60%. E ela parou de perder funcionários.</w:t>
      </w:r>
    </w:p>
    <w:bookmarkStart w:colFirst="0" w:colLast="0" w:name="bookmark=id.nvcme7q66jwk" w:id="23"/>
    <w:bookmarkEnd w:id="23"/>
    <w:p w:rsidR="00000000" w:rsidDel="00000000" w:rsidP="00000000" w:rsidRDefault="00000000" w:rsidRPr="00000000" w14:paraId="00000067">
      <w:pPr>
        <w:pStyle w:val="Heading3"/>
        <w:rPr/>
      </w:pPr>
      <w:r w:rsidDel="00000000" w:rsidR="00000000" w:rsidRPr="00000000">
        <w:rPr>
          <w:rtl w:val="0"/>
        </w:rPr>
        <w:t xml:space="preserve">Caso 3 — O apartamento de cobertura que adoecia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foi um dos casos mais didáticos que já tive. Uma família morava em cobertura de prédio alto, em São Paulo. Achavam que “estar no alto” os protegia de qualquer perturbação do solo. Estavam errados.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As perturbações telúricas atravessam edifícios inteiros. Um veio </w:t>
      </w:r>
      <w:r w:rsidDel="00000000" w:rsidR="00000000" w:rsidRPr="00000000">
        <w:rPr>
          <w:rtl w:val="0"/>
        </w:rPr>
        <w:t xml:space="preserve">TELÚRICO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“sobe” pelo prumo do prédio e afeta exatamente IGUAL quem está sob aquele eixo, esteja no térreo ou no 20º andar.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Diagnóstico: cama do casal sobre o cruzamento de Hartmann, área de home office sobre um veio </w:t>
      </w:r>
      <w:r w:rsidDel="00000000" w:rsidR="00000000" w:rsidRPr="00000000">
        <w:rPr>
          <w:rtl w:val="0"/>
        </w:rPr>
        <w:t xml:space="preserve">TELURICO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“espelhado” do solo.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Como era apartamento alugado e a família não podia fazer obra, toda a intervenção foi radiônica via MesaS Borrello, complementada por elementos discretos (</w:t>
      </w:r>
      <w:r w:rsidDel="00000000" w:rsidR="00000000" w:rsidRPr="00000000">
        <w:rPr>
          <w:rtl w:val="0"/>
        </w:rPr>
        <w:t xml:space="preserve">PRANCHAS RADIONICAS -KITS DE PROTECAO -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 três semanas, o marido (que tinha enxaqueca diária) ficou catorze dias sem dor. A esposa voltou a dormir sem zolpidem.</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caso é o que costumo usar pra mostrar uma verdade desconfortável: o andar do prédio não te protege. A Geoacupuntura sim.</w:t>
      </w:r>
    </w:p>
    <w:bookmarkStart w:colFirst="0" w:colLast="0" w:name="bookmark=id.f53xdpa0gz04" w:id="24"/>
    <w:bookmarkEnd w:id="24"/>
    <w:p w:rsidR="00000000" w:rsidDel="00000000" w:rsidP="00000000" w:rsidRDefault="00000000" w:rsidRPr="00000000" w14:paraId="0000006E">
      <w:pPr>
        <w:pStyle w:val="Heading2"/>
        <w:rPr/>
      </w:pPr>
      <w:r w:rsidDel="00000000" w:rsidR="00000000" w:rsidRPr="00000000">
        <w:rPr>
          <w:rtl w:val="0"/>
        </w:rPr>
        <w:t xml:space="preserve">Geoacupuntura, Geobiologia e Radiestesia: como elas se relacionam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Confusão clássica de quem está chegando ao tema. Vamos esclarecer com uma tabela que costumo usar nas aulas:</w:t>
      </w:r>
    </w:p>
    <w:tbl>
      <w:tblPr>
        <w:tblStyle w:val="Table2"/>
        <w:tblW w:w="7920.0" w:type="dxa"/>
        <w:jc w:val="left"/>
        <w:tblInd w:w="-108.0" w:type="dxa"/>
        <w:tblLayout w:type="fixed"/>
        <w:tblLook w:val="0020"/>
      </w:tblPr>
      <w:tblGrid>
        <w:gridCol w:w="1980"/>
        <w:gridCol w:w="1980"/>
        <w:gridCol w:w="1980"/>
        <w:gridCol w:w="1980"/>
        <w:tblGridChange w:id="0">
          <w:tblGrid>
            <w:gridCol w:w="1980"/>
            <w:gridCol w:w="1980"/>
            <w:gridCol w:w="1980"/>
            <w:gridCol w:w="1980"/>
          </w:tblGrid>
        </w:tblGridChange>
      </w:tblGrid>
      <w:tr>
        <w:trPr>
          <w:cantSplit w:val="0"/>
          <w:tblHeader w:val="1"/>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Aspecto</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Radiestesia</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Geobiologia</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Geoacupuntura</w:t>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que é</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Conjunto de técnicas para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detectar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energias e informações sutis</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Ciência que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estuda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 interação entre Terra e seres vivos</w:t>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Técnica de intervenção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que harmoniza perturbações do solo</w:t>
            </w:r>
          </w:p>
        </w:tc>
      </w:tr>
      <w:tr>
        <w:trPr>
          <w:cantSplit w:val="0"/>
          <w:tblHeader w:val="0"/>
        </w:trPr>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Função principal</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Diagnóstico (com pêndulo, varetas, antena)</w:t>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Conhecimento (mapeia, classifica, explica)</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Tratamento (resolve, harmoniza, neutraliza)</w:t>
            </w:r>
          </w:p>
        </w:tc>
      </w:tr>
      <w:tr>
        <w:trPr>
          <w:cantSplit w:val="0"/>
          <w:tblHeader w:val="0"/>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Foco</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instrumento e o operador</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fenômeno e suas causas</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solução prática no terreno</w:t>
            </w:r>
          </w:p>
        </w:tc>
      </w:tr>
      <w:tr>
        <w:trPr>
          <w:cantSplit w:val="0"/>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Analogia médica</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Exame clínico, palpação</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Fisiologia, anatomia</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Acupuntura, cirurgia</w:t>
            </w:r>
          </w:p>
        </w:tc>
      </w:tr>
      <w:tr>
        <w:trPr>
          <w:cantSplit w:val="0"/>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Ferramenta-símbolo</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Pêndulo</w:t>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Mapa da rede de Hartmann</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LANCAS DE FERRO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cravad</w:t>
            </w:r>
            <w:r w:rsidDel="00000000" w:rsidR="00000000" w:rsidRPr="00000000">
              <w:rPr>
                <w:rtl w:val="0"/>
              </w:rPr>
              <w:t xml:space="preserve">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no chão</w:t>
            </w:r>
          </w:p>
        </w:tc>
      </w:tr>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Quando se usa</w:t>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Sempre (é a base de tudo)</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Sempre (é o conhecimento de fundo)</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Quando há perturbação a corrigir</w:t>
            </w:r>
          </w:p>
        </w:tc>
      </w:tr>
    </w:tb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 outras palavras: as três trabalham juntas. 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Radiestesia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é o exame que detecta. 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Geobiologia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é o conhecimento que explica. 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Geoacupuntura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é a intervenção que cura.</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Quem domina uma só, faz trabalho parcial. Quem domina as três, faz trabalho completo. É exatamente por isso que estruturei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Método Radgeo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integrando essas três frentes, mais o Feng Shui Clássico e a Radiônica, em um único corpo de prática.</w:t>
      </w:r>
    </w:p>
    <w:bookmarkStart w:colFirst="0" w:colLast="0" w:name="bookmark=id.lejmwo6x65mo" w:id="25"/>
    <w:bookmarkEnd w:id="25"/>
    <w:p w:rsidR="00000000" w:rsidDel="00000000" w:rsidP="00000000" w:rsidRDefault="00000000" w:rsidRPr="00000000" w14:paraId="0000008E">
      <w:pPr>
        <w:pStyle w:val="Heading2"/>
        <w:rPr/>
      </w:pPr>
      <w:r w:rsidDel="00000000" w:rsidR="00000000" w:rsidRPr="00000000">
        <w:rPr>
          <w:rtl w:val="0"/>
        </w:rPr>
        <w:t xml:space="preserve">Por onde começar a estudar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Recebo muito essa pergunta no privado: “Borrello, eu li sobre isso, me interessou, mas por onde eu começo?”</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Minha resposta sempre tem três etapas.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Primeira: leia sobre Geobiologia antes de qualquer coisa.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SIMPLESMENTE EM MEU SITE JÁ HÁ MUITO O QUE APRENDER.</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Segunda: treine radiestesia básica em casa.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Compre um pêndulo simples e comece a testar coisas concretas (escolher entre dois alimentos, identificar polaridade de objetos, sentir as próprias respostas do corpo). Pelo menos quinze minutos por dia. A radiestesia é como tocar um instrumento: ninguém aprende lendo, só praticando.</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Terceira: busque formação séria.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Não use vídeo de YouTube como base única para algo dessa profundidade. Procure um professor que tenha décadas de campo, casos documentados, instrumental completo e que ensine de forma estruturada — não só “intuitiva”.</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 claro, se você quiser pular a curva de erros que eu tive que cometer ao longo de trinta anos, é exatamente para isso que existe o Método Radgeo. Você aprende já do jeito certo, com o protocolo que funciona, sem precisar reinventar a roda.</w:t>
      </w:r>
    </w:p>
    <w:bookmarkStart w:colFirst="0" w:colLast="0" w:name="bookmark=id.fulr8gukbgy" w:id="26"/>
    <w:bookmarkEnd w:id="26"/>
    <w:p w:rsidR="00000000" w:rsidDel="00000000" w:rsidP="00000000" w:rsidRDefault="00000000" w:rsidRPr="00000000" w14:paraId="00000095">
      <w:pPr>
        <w:pStyle w:val="Heading2"/>
        <w:rPr/>
      </w:pPr>
      <w:r w:rsidDel="00000000" w:rsidR="00000000" w:rsidRPr="00000000">
        <w:rPr>
          <w:rtl w:val="0"/>
        </w:rPr>
        <w:t xml:space="preserve">Sobre Francisco Borrello</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Francisco Borrello é especialista em Radiestesia, Radiônica, Geobiologia e Feng Shui Clássico, com décadas de prática. Já formou mais de 40.000 alunos no Brasil e no exterior, com mais de 10.000 vidas transformadas pelos seus cursos online. É o criador da Mesa Radiônica Quântica Borrello e do Método Radgeo, único programa no Brasil que integra Geoacupuntura de Solo, Radiestesia, Radiônica e Feng Shui Clássico em um corpo único de prática.</w:t>
      </w:r>
    </w:p>
    <w:bookmarkStart w:colFirst="0" w:colLast="0" w:name="bookmark=id.whedel6yom1b" w:id="27"/>
    <w:bookmarkEnd w:id="27"/>
    <w:p w:rsidR="00000000" w:rsidDel="00000000" w:rsidP="00000000" w:rsidRDefault="00000000" w:rsidRPr="00000000" w14:paraId="00000097">
      <w:pPr>
        <w:pStyle w:val="Heading2"/>
        <w:rPr/>
      </w:pPr>
      <w:r w:rsidDel="00000000" w:rsidR="00000000" w:rsidRPr="00000000">
        <w:rPr>
          <w:rtl w:val="0"/>
        </w:rPr>
        <w:t xml:space="preserve">CTA final</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este artigo abriu uma porta nova </w:t>
      </w:r>
      <w:r w:rsidDel="00000000" w:rsidR="00000000" w:rsidRPr="00000000">
        <w:rPr>
          <w:rtl w:val="0"/>
        </w:rPr>
        <w:t xml:space="preserve">para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você — se você sentiu que finalmente faz sentido tudo aquilo que você desconfiava, mas não tinha nome — eu quero te fazer um convite.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Método Radgeo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é o programa completo onde ensino, do zero ao avançado, todas as técnicas de Geoacupuntura de Solo, Radiestesia, Radiônica, Geobiologia e </w:t>
      </w:r>
      <w:r w:rsidDel="00000000" w:rsidR="00000000" w:rsidRPr="00000000">
        <w:rPr>
          <w:rtl w:val="0"/>
        </w:rPr>
        <w:t xml:space="preserve">HÁ 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CURSOS DE   Feng Shui Clássico que pratico há mais de três décadas. </w:t>
      </w:r>
      <w:r w:rsidDel="00000000" w:rsidR="00000000" w:rsidRPr="00000000">
        <w:rPr>
          <w:rtl w:val="0"/>
        </w:rPr>
        <w:t xml:space="preserve">São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cursoS onde formo terapeutas de ambiente capazes de transformar qualquer espaço — casa, apartamento, escritório, terreno — em um lugar onde a vida flui de verdade.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 durante este mês, quem entra no Método Radgeo leva também, como bônus exclusivo,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Projeto de Proteção Radiônica para a Casa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(val</w:t>
      </w:r>
      <w:r w:rsidDel="00000000" w:rsidR="00000000" w:rsidRPr="00000000">
        <w:rPr>
          <w:b w:val="1"/>
          <w:bCs w:val="1"/>
          <w:i w:val="0"/>
          <w:iCs w:val="0"/>
          <w:smallCaps w:val="0"/>
          <w:strike w:val="0"/>
          <w:color w:val="ff0000"/>
          <w:sz w:val="32"/>
          <w:szCs w:val="32"/>
          <w:highlight w:val="yellow"/>
          <w:u w:val="none"/>
          <w:vertAlign w:val="baseline"/>
          <w:rtl w:val="0"/>
        </w:rPr>
        <w:t xml:space="preserve">or R$ </w:t>
      </w:r>
      <w:r w:rsidDel="00000000" w:rsidR="00000000" w:rsidRPr="00000000">
        <w:rPr>
          <w:b w:val="1"/>
          <w:bCs w:val="1"/>
          <w:color w:val="ff0000"/>
          <w:sz w:val="32"/>
          <w:szCs w:val="32"/>
          <w:highlight w:val="yellow"/>
          <w:rtl w:val="0"/>
        </w:rPr>
        <w:t xml:space="preserve">8</w:t>
      </w:r>
      <w:r w:rsidDel="00000000" w:rsidR="00000000" w:rsidRPr="00000000">
        <w:rPr>
          <w:b w:val="1"/>
          <w:bCs w:val="1"/>
          <w:i w:val="0"/>
          <w:iCs w:val="0"/>
          <w:smallCaps w:val="0"/>
          <w:strike w:val="0"/>
          <w:color w:val="ff0000"/>
          <w:sz w:val="32"/>
          <w:szCs w:val="32"/>
          <w:highlight w:val="yellow"/>
          <w:u w:val="none"/>
          <w:vertAlign w:val="baseline"/>
          <w:rtl w:val="0"/>
        </w:rPr>
        <w:t xml:space="preserve">97</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pronto para você aplicar no seu próprio lar logo nas primeiras aulas.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mesma Mesa Radiônica que usei nos três casos que descrevi aqui. As mesmas técnicas. O mesmo protocolo.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Você pode continuar tratando sintoma. Trocando colchão. Mudando de quarto. Tomando suplemento. Ou pode aprender a tratar a causa — começando pela terra, embaixo de tudo.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Geoacupuntura existe há quatro mil anos porque funciona. Está na hora de você ter acesso a ela.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[QUERO CONHECER O MÉTODO RADGEO]</w:t>
      </w:r>
      <w:r w:rsidDel="00000000" w:rsidR="00000000" w:rsidRPr="00000000">
        <w:rPr>
          <w:rtl w:val="0"/>
        </w:rPr>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wq1ur2a2ti8j" w:id="28"/>
    <w:bookmarkEnd w:id="28"/>
    <w:p w:rsidR="00000000" w:rsidDel="00000000" w:rsidP="00000000" w:rsidRDefault="00000000" w:rsidRPr="00000000" w14:paraId="000000A0">
      <w:pPr>
        <w:pStyle w:val="Heading2"/>
        <w:rPr/>
      </w:pPr>
      <w:r w:rsidDel="00000000" w:rsidR="00000000" w:rsidRPr="00000000">
        <w:rPr>
          <w:rtl w:val="0"/>
        </w:rPr>
        <w:t xml:space="preserve">METADADOS PARA WORDPRESS</w:t>
      </w:r>
    </w:p>
    <w:p w:rsidR="00000000" w:rsidDel="00000000" w:rsidP="00000000" w:rsidRDefault="00000000" w:rsidRPr="00000000" w14:paraId="000000A1">
      <w:pPr>
        <w:numPr>
          <w:ilvl w:val="0"/>
          <w:numId w:val="1"/>
        </w:numPr>
        <w:ind w:left="720" w:hanging="480"/>
        <w:rPr/>
      </w:pPr>
      <w:r w:rsidDel="00000000" w:rsidR="00000000" w:rsidRPr="00000000">
        <w:rPr>
          <w:b w:val="1"/>
          <w:bCs w:val="1"/>
          <w:rtl w:val="0"/>
        </w:rPr>
        <w:t xml:space="preserve">Tags sugeridas:</w:t>
      </w:r>
      <w:r w:rsidDel="00000000" w:rsidR="00000000" w:rsidRPr="00000000">
        <w:rPr>
          <w:rtl w:val="0"/>
        </w:rPr>
        <w:t xml:space="preserve"> geoacupuntura, acupuntura da terra, geoacupuntura de solo, radiestesia, radiônica, geobiologia, Mesa Radiônica Borrello, harmonização de ambientes, Método Radgeo, Francisco Borrello, feng shui clássico, zonas geopáticas, veios de água</w:t>
      </w:r>
    </w:p>
    <w:p w:rsidR="00000000" w:rsidDel="00000000" w:rsidP="00000000" w:rsidRDefault="00000000" w:rsidRPr="00000000" w14:paraId="000000A2">
      <w:pPr>
        <w:numPr>
          <w:ilvl w:val="0"/>
          <w:numId w:val="1"/>
        </w:numPr>
        <w:ind w:left="720" w:hanging="480"/>
        <w:rPr/>
      </w:pPr>
      <w:r w:rsidDel="00000000" w:rsidR="00000000" w:rsidRPr="00000000">
        <w:rPr>
          <w:b w:val="1"/>
          <w:bCs w:val="1"/>
          <w:rtl w:val="0"/>
        </w:rPr>
        <w:t xml:space="preserve">Imagem de capa sugerida (briefing pra Juliana):</w:t>
      </w:r>
      <w:r w:rsidDel="00000000" w:rsidR="00000000" w:rsidRPr="00000000">
        <w:rPr>
          <w:rtl w:val="0"/>
        </w:rPr>
        <w:t xml:space="preserve"> Ilustração editorial sofisticada em vista lateral em corte, mostrando uma casa simples em silhueta clara na superfície e, abaixo do solo, uma malha viva de linhas energéticas luminosas (em tons de dourado, índigo profundo e violeta) onde se destacam pontos brilhantes nos cruzamentos. Em alguns desses pontos, bastões verticais finos (sugerindo “agulhas”) penetram a terra a partir da superfície, traçando uma analogia visual direta com a acupuntura humana. Atmosfera mística mas elegante, paleta sóbria (nada esotérico brega). Estética de capa de livro de medicina integrativa premium. Referência: ilustrações editoriais da Scientific American sobre geologia + capas da editora Phaidon.</w:t>
      </w:r>
    </w:p>
    <w:p w:rsidR="00000000" w:rsidDel="00000000" w:rsidP="00000000" w:rsidRDefault="00000000" w:rsidRPr="00000000" w14:paraId="000000A3">
      <w:pPr>
        <w:numPr>
          <w:ilvl w:val="0"/>
          <w:numId w:val="1"/>
        </w:numPr>
        <w:ind w:left="720" w:hanging="480"/>
        <w:rPr/>
      </w:pPr>
      <w:r w:rsidDel="00000000" w:rsidR="00000000" w:rsidRPr="00000000">
        <w:rPr>
          <w:b w:val="1"/>
          <w:bCs w:val="1"/>
          <w:rtl w:val="0"/>
        </w:rPr>
        <w:t xml:space="preserve">INFOGRÁFICO SUGERIDO (briefing pra Juliana — peça-chave deste artigo):</w:t>
      </w:r>
      <w:r w:rsidDel="00000000" w:rsidR="00000000" w:rsidRPr="00000000">
        <w:rPr>
          <w:rtl w:val="0"/>
        </w:rPr>
        <w:t xml:space="preserve"> Mapa visual em uma única página vertical mostrando “O Processo de Geoacupuntura em 7 Etapas”. Cada etapa deve ter ícone próprio (anamnese, planta baixa com marcações, caminhada com varetas, diagnóstico cruzado, bastões cravados, Mesa Radiônica com ondas saindo, casa com check verde). Visual de fluxo descendente conectando as etapas com linhas energéticas estilizadas. Paleta consistente com a capa (índigo, dourado, violeta sobre fundo creme ou off-white). Vai ser muito compartilhado nas redes — capricho na hierarquia tipográfica. Formato 1080x1920 (story) e 1200x1500 (post quadrado/vertical).</w:t>
      </w:r>
    </w:p>
    <w:p w:rsidR="00000000" w:rsidDel="00000000" w:rsidP="00000000" w:rsidRDefault="00000000" w:rsidRPr="00000000" w14:paraId="000000A4">
      <w:pPr>
        <w:numPr>
          <w:ilvl w:val="0"/>
          <w:numId w:val="1"/>
        </w:numPr>
        <w:ind w:left="720" w:hanging="480"/>
        <w:rPr/>
      </w:pPr>
      <w:r w:rsidDel="00000000" w:rsidR="00000000" w:rsidRPr="00000000">
        <w:rPr>
          <w:b w:val="1"/>
          <w:bCs w:val="1"/>
          <w:rtl w:val="0"/>
        </w:rPr>
        <w:t xml:space="preserve">Imagens internas sugeridas (3 adicionais):</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36" w:before="36" w:line="240" w:lineRule="auto"/>
        <w:ind w:left="144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Foto/ilustração da bancada do profissional com os instrumentos (pêndulo, varetas em L, antena de Lecher, bastões de cobre, cristais) dispostos esteticamente.</w:t>
      </w:r>
    </w:p>
    <w:p w:rsidR="00000000" w:rsidDel="00000000" w:rsidP="00000000" w:rsidRDefault="00000000" w:rsidRPr="00000000" w14:paraId="000000A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36" w:before="36" w:line="240" w:lineRule="auto"/>
        <w:ind w:left="144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Visual da tabela comparativa “Acupuntura humana vs Geoacupuntura” em formato gráfico (não só texto — uma arte que possa virar carrossel de Instagram).</w:t>
      </w:r>
    </w:p>
    <w:p w:rsidR="00000000" w:rsidDel="00000000" w:rsidP="00000000" w:rsidRDefault="00000000" w:rsidRPr="00000000" w14:paraId="000000A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36" w:before="36" w:line="240" w:lineRule="auto"/>
        <w:ind w:left="144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Visual da tabela final “Radiestesia x Geobiologia x Geoacupuntura” em formato infográfico.</w:t>
      </w:r>
    </w:p>
    <w:p w:rsidR="00000000" w:rsidDel="00000000" w:rsidP="00000000" w:rsidRDefault="00000000" w:rsidRPr="00000000" w14:paraId="000000A8">
      <w:pPr>
        <w:numPr>
          <w:ilvl w:val="0"/>
          <w:numId w:val="1"/>
        </w:numPr>
        <w:ind w:left="720" w:hanging="480"/>
        <w:rPr/>
      </w:pPr>
      <w:r w:rsidDel="00000000" w:rsidR="00000000" w:rsidRPr="00000000">
        <w:rPr>
          <w:b w:val="1"/>
          <w:bCs w:val="1"/>
          <w:rtl w:val="0"/>
        </w:rPr>
        <w:t xml:space="preserve">Excerpt (50-60 palavras):</w:t>
      </w:r>
      <w:r w:rsidDel="00000000" w:rsidR="00000000" w:rsidRPr="00000000">
        <w:rPr>
          <w:rtl w:val="0"/>
        </w:rPr>
        <w:t xml:space="preserve"> Geoacupuntura é a “acupuntura da Terra” — técnica milenar que identifica e harmoniza perturbações energéticas do solo antes que elas afetem quem mora em cima. Neste artigo-pilar, Francisco Borrello explica o que é, como funciona, quais instrumentos usar, os 7 passos do processo e três casos práticos onde a intervenção transformou casas inteiras.</w:t>
      </w:r>
    </w:p>
    <w:p w:rsidR="00000000" w:rsidDel="00000000" w:rsidP="00000000" w:rsidRDefault="00000000" w:rsidRPr="00000000" w14:paraId="000000A9">
      <w:pPr>
        <w:numPr>
          <w:ilvl w:val="0"/>
          <w:numId w:val="1"/>
        </w:numPr>
        <w:ind w:left="720" w:hanging="480"/>
        <w:rPr/>
      </w:pPr>
      <w:r w:rsidDel="00000000" w:rsidR="00000000" w:rsidRPr="00000000">
        <w:rPr>
          <w:b w:val="1"/>
          <w:bCs w:val="1"/>
          <w:rtl w:val="0"/>
        </w:rPr>
        <w:t xml:space="preserve">Schema sugerido:</w:t>
      </w:r>
      <w:r w:rsidDel="00000000" w:rsidR="00000000" w:rsidRPr="00000000">
        <w:rPr>
          <w:rtl w:val="0"/>
        </w:rPr>
        <w:t xml:space="preserve"> Article + HowTo (pelas 7 etapas estruturadas)</w:t>
      </w:r>
    </w:p>
    <w:p w:rsidR="00000000" w:rsidDel="00000000" w:rsidP="00000000" w:rsidRDefault="00000000" w:rsidRPr="00000000" w14:paraId="000000AA">
      <w:pPr>
        <w:numPr>
          <w:ilvl w:val="0"/>
          <w:numId w:val="1"/>
        </w:numPr>
        <w:ind w:left="720" w:hanging="480"/>
        <w:rPr/>
      </w:pPr>
      <w:r w:rsidDel="00000000" w:rsidR="00000000" w:rsidRPr="00000000">
        <w:rPr>
          <w:b w:val="1"/>
          <w:bCs w:val="1"/>
          <w:rtl w:val="0"/>
        </w:rPr>
        <w:t xml:space="preserve">Links internos recomendados (cluster SEO):</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Linkar “Rede de Hartmann” → artigo 01 (rede-de-hartmann-o-que-e-e-por-que-afeta-seu-sono)</w:t>
      </w:r>
    </w:p>
    <w:p w:rsidR="00000000" w:rsidDel="00000000" w:rsidP="00000000" w:rsidRDefault="00000000" w:rsidRPr="00000000" w14:paraId="000000A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Linkar “Mesa Radiônica Borrello” → artigo institucional sobre a Mesa (a publicar)</w:t>
      </w:r>
    </w:p>
    <w:p w:rsidR="00000000" w:rsidDel="00000000" w:rsidP="00000000" w:rsidRDefault="00000000" w:rsidRPr="00000000" w14:paraId="000000A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Linkar “Feng Shui Clássico” → artigo da série sobre Feng Shui (a publicar)</w:t>
      </w:r>
    </w:p>
    <w:p w:rsidR="00000000" w:rsidDel="00000000" w:rsidP="00000000" w:rsidRDefault="00000000" w:rsidRPr="00000000" w14:paraId="000000A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Linkar “veios de água subterrâneos” → artigo específico (a publicar)</w:t>
      </w:r>
    </w:p>
    <w:p w:rsidR="00000000" w:rsidDel="00000000" w:rsidP="00000000" w:rsidRDefault="00000000" w:rsidRPr="00000000" w14:paraId="000000AF">
      <w:pPr>
        <w:numPr>
          <w:ilvl w:val="0"/>
          <w:numId w:val="1"/>
        </w:numPr>
        <w:ind w:left="720" w:hanging="480"/>
        <w:rPr/>
      </w:pPr>
      <w:r w:rsidDel="00000000" w:rsidR="00000000" w:rsidRPr="00000000">
        <w:rPr>
          <w:b w:val="1"/>
          <w:bCs w:val="1"/>
          <w:rtl w:val="0"/>
        </w:rPr>
        <w:t xml:space="preserve">Observação estratégica (para Renato/Juliana):</w:t>
      </w:r>
      <w:r w:rsidDel="00000000" w:rsidR="00000000" w:rsidRPr="00000000">
        <w:rPr>
          <w:rtl w:val="0"/>
        </w:rPr>
        <w:t xml:space="preserve"> Este é o post-pilar do cluster “Geoacupuntura e Geobiologia”. Todos os outros artigos da categoria devem linkar de volta pra ele. É a página que deve receber o maior investimento de SEO off-page (backlinks) e de SEM (se houver campanha paga para o blog). Recomendo monitorar posicionamento da palavra-chave “geoacupuntura” mensalmente no Search Console.</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iCs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bCs w:val="1"/>
      <w:color w:val="335b8a"/>
      <w:sz w:val="36"/>
      <w:szCs w:val="36"/>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bCs w:val="1"/>
      <w:color w:val="335b8a"/>
      <w:sz w:val="30"/>
      <w:szCs w:val="30"/>
    </w:rPr>
  </w:style>
  <w:style w:type="table" w:styleId="Table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1GPsIIkaCDOtB/B9Q+sz5TkgnA==">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