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e0ursyu1brxr" w:id="0"/>
    <w:bookmarkEnd w:id="0"/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Feng Shui 2026: as Estrelas Voadoras do Ano do Cavalo de Fogo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 começo de ano chinês me chega o mesmo tipo de pergunta no consultório e no e-mail dos alunos: “Professor, o que eu faço na minha casa esse ano? Posso reformar? Onde eu coloco a cabeceira? Tem alguma área que eu DEVO </w:t>
      </w:r>
      <w:r w:rsidDel="00000000" w:rsidR="00000000" w:rsidRPr="00000000">
        <w:rPr>
          <w:rtl w:val="0"/>
        </w:rPr>
        <w:t xml:space="preserve">ou não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devo mexer?”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resposta nunca é genérica. E nunca é horóscopo.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Feng Shui Clássico - o que eu pratico e ensino há décadas - é cálculo. É mapa. É olhar o tabuleiro energético do ano e ajustar a casa para que ela trabalhe a seu favor, não contra você.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em 2026 esse tabuleiro muda de novo. A partir do dia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de fevereiro de 2026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(Li Chun, o início solar do ano chinês), entramos oficialmente no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 do Cavalo de Fogo Yang - Bing Wu (丙午)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e com ele uma nova distribuição das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Nove Estrelas Voadoras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sobre a sua casa.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Neste artigo eu vou te entregar o mapa completo. Onde está cada estrela, o que cada uma significa, e o que você precisa fazer (ou parar de fazer) em cada setor da casa.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Vamos por partes.</w:t>
      </w:r>
    </w:p>
    <w:bookmarkStart w:colFirst="0" w:colLast="0" w:name="bookmark=id.ukhfxp2587yk" w:id="1"/>
    <w:bookmarkEnd w:id="1"/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Por que Estrela Voadora não é misticismo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Antes de ir ao mapa, deixa eu te situar de onde isso vem.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escola das Estrelas Voadoras chama-se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Xuan Kong Fei Xing (玄空飛星)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literalmente “Estrelas Voadoras do Tempo e do Espaço”. É uma das vertentes mais respeitadas do Feng Shui Clássico, com sistematização documentada desde a Dinastia Tang e refinada ao longo de mais de mil anos.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lógica é matemática. Existem nove energias arquetípicas - as nove estrelas - que se movem ano a ano por um diagrama de oito direções mais o centro, seguindo uma sequência fixa derivada do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 Shu (洛書)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 quadrado mágico chinês de 4.500 anos atrás.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Cada estrela carrega uma qualidade: prosperidade, conflito, saúde, romance, doença, reconhecimento, perda, herança, transformação. E onde ela cai em cada ano, ela ativa esse tema naquele setor da sua casa.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tem palpite. Tem cálculo.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o cálculo de 2026 já está fechado.</w:t>
      </w:r>
    </w:p>
    <w:bookmarkStart w:colFirst="0" w:colLast="0" w:name="bookmark=id.t9wdyg47e372" w:id="2"/>
    <w:bookmarkEnd w:id="2"/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rPr>
          <w:rtl w:val="0"/>
        </w:rPr>
        <w:t xml:space="preserve">O mapa do Ano do Cavalo de Fogo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2026, a estrela que rege o ano (a “estrela do centro”) é a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Estrela 1 Branca de Água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estrela de novos começos, relacionamentos e fluxo. Ela ocupa o palácio central da residência.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Aqui está </w:t>
      </w:r>
      <w:r w:rsidDel="00000000" w:rsidR="00000000" w:rsidRPr="00000000">
        <w:rPr>
          <w:rtl w:val="0"/>
        </w:rPr>
        <w:t xml:space="preserve">UM TPO DE CASA E A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distribuição completa das nove estrelas </w:t>
      </w: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ENERGIAS</w:t>
      </w:r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pelos setores da casa em 2026:</w:t>
      </w:r>
    </w:p>
    <w:tbl>
      <w:tblPr>
        <w:tblStyle w:val="Table1"/>
        <w:tblW w:w="7920.0" w:type="dxa"/>
        <w:jc w:val="left"/>
        <w:tblInd w:w="-108.0" w:type="dxa"/>
        <w:tblLayout w:type="fixed"/>
        <w:tblLook w:val="0020"/>
      </w:tblPr>
      <w:tblGrid>
        <w:gridCol w:w="2640"/>
        <w:gridCol w:w="2640"/>
        <w:gridCol w:w="2640"/>
        <w:tblGridChange w:id="0">
          <w:tblGrid>
            <w:gridCol w:w="2640"/>
            <w:gridCol w:w="2640"/>
            <w:gridCol w:w="264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Setor da Casa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Estrela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Qualidade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Centro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Branca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Relacionamentos, novos ciclos, fluidez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Norte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 Branca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Riqueza, nobreza, apoio celestial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Nordeste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Verde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Estudos, carreira, criatividade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Sudeste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 Roxa/Vermelha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Fama, reconhecimento, futuro próximo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Amarela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Desastres, doença, obstáculos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Sudoeste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 Branca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Prosperidade, riqueza atual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Oeste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Jade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Conflitos, processos, brigas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Noroeste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Negra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Doença, baixa vitalidade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Leste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 Vermelha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Perdas, roubo, traição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Essa é a planta energética </w:t>
      </w:r>
      <w:r w:rsidDel="00000000" w:rsidR="00000000" w:rsidRPr="00000000">
        <w:rPr>
          <w:rtl w:val="0"/>
        </w:rPr>
        <w:t xml:space="preserve">de uma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casa de 4 de fevereiro de 2026 até 3 de fevereiro de 2027. </w:t>
      </w:r>
      <w:r w:rsidDel="00000000" w:rsidR="00000000" w:rsidRPr="00000000">
        <w:rPr>
          <w:rtl w:val="0"/>
        </w:rPr>
        <w:t xml:space="preserve">COMO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SERÁ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SUA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agora a leitura prática, setor por setor.</w:t>
      </w:r>
    </w:p>
    <w:bookmarkStart w:colFirst="0" w:colLast="0" w:name="bookmark=id.wxf3ljjhcrvv" w:id="3"/>
    <w:bookmarkEnd w:id="3"/>
    <w:p w:rsidR="00000000" w:rsidDel="00000000" w:rsidP="00000000" w:rsidRDefault="00000000" w:rsidRPr="00000000" w14:paraId="00000032">
      <w:pPr>
        <w:pStyle w:val="Heading2"/>
        <w:rPr/>
      </w:pPr>
      <w:r w:rsidDel="00000000" w:rsidR="00000000" w:rsidRPr="00000000">
        <w:rPr>
          <w:rtl w:val="0"/>
        </w:rPr>
        <w:t xml:space="preserve">SUL - cuidado redobrado o ano inteiro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Sul é o ponto mais sensível de 2026. Por dois motivos sobrepostos.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Primeiro: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é onde caiu a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Estrela 5 Amarela (Wu Huang)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mais temida do sistema Xuan Kong. Ela traz obstáculos, doenças graves, acidentes e perdas materiais inesperadas.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Segundo: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é onde está o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Tai Sui (太歲)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 Grande Duque Jupiter do ano, na faixa exata de 172,5° a 187,5° no sul magnético. O Tai Sui é uma autoridade energética. Quem o respeita, recebe proteção. Quem o agride com barulho, reforma ou movimento intenso, atrai conflito e adoecimento.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que fazer no </w:t>
      </w:r>
      <w:r w:rsidDel="00000000" w:rsidR="00000000" w:rsidRPr="00000000">
        <w:rPr>
          <w:b w:val="1"/>
          <w:bCs w:val="1"/>
          <w:rtl w:val="0"/>
        </w:rPr>
        <w:t xml:space="preserve">‘PALÁCIO’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OU GUA Sul em 2026: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faça obras, reformas pesadas, furos na parede ou demolições neste setor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Evite barulho excessivo, festas constantes, máquinas ruidosas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Mantenha o ambiente limpo, parado e silencioso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cura de metal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para sedar a Estrela 5: objetos em metal liso (sem ponta agressiva), pêndulos de metal, sinos de seis hastes ocas, moedas chinesas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Evite a cor vermelha, velas, lareiras ou qualquer adição de elemento fogo aqui (fogo nutre a Estrela 5 e piora a situação)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a porta principal da sua casa for ao Sul, redobre a atenção e procure ativação radiônica específica para neutralização</w:t>
      </w:r>
    </w:p>
    <w:bookmarkStart w:colFirst="0" w:colLast="0" w:name="bookmark=id.irh1dkziby9d" w:id="4"/>
    <w:bookmarkEnd w:id="4"/>
    <w:p w:rsidR="00000000" w:rsidDel="00000000" w:rsidP="00000000" w:rsidRDefault="00000000" w:rsidRPr="00000000" w14:paraId="0000003D">
      <w:pPr>
        <w:pStyle w:val="Heading2"/>
        <w:rPr/>
      </w:pPr>
      <w:r w:rsidDel="00000000" w:rsidR="00000000" w:rsidRPr="00000000">
        <w:rPr>
          <w:rtl w:val="0"/>
        </w:rPr>
        <w:t xml:space="preserve">NORTE - cuidado com o Sui Po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Diretamente oposto ao Tai Sui está o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Sui Po (歲破)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“o que quebra o ano”. Em 2026, ele se instala no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Norte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boa notícia: caiu junto a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Estrela 6 Branca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traz riqueza e apoio de pessoas poderosas. A energia da estrela é positiva.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má notícia: a presença do Sui Po anula reformas e obras feitas aqui. Se você bater parede no Norte em 2026, esteja preparado para problemas se arrastando.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que fazer no Norte em 2026: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fazer reforma estrutural neste setor durante o ano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Ativar a Estrela 6 com objetos de metal nobre (ouro, cobre, bronze), cofre, símbolos de patriarcado e autoridade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Bom setor para receber clientes importantes, fechar contratos, colocar a mesa do escritório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Manter limpo e organizado, sem acumular bagunça</w:t>
      </w:r>
    </w:p>
    <w:bookmarkStart w:colFirst="0" w:colLast="0" w:name="bookmark=id.2gff416f0w19" w:id="5"/>
    <w:bookmarkEnd w:id="5"/>
    <w:p w:rsidR="00000000" w:rsidDel="00000000" w:rsidP="00000000" w:rsidRDefault="00000000" w:rsidRPr="00000000" w14:paraId="00000046">
      <w:pPr>
        <w:pStyle w:val="Heading2"/>
        <w:rPr/>
      </w:pPr>
      <w:r w:rsidDel="00000000" w:rsidR="00000000" w:rsidRPr="00000000">
        <w:rPr>
          <w:rtl w:val="0"/>
        </w:rPr>
        <w:t xml:space="preserve">SUDESTE - a melhor energia do ano para ativar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Aqui está, na minha leitura,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ponto mais poderoso da casa em 2026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para quem quer crescer.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Estrela 9 Roxa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caiu no Sudeste. A Estrela 9 é a estrela do futuro próximo - ela amplifica e antecipa as energias do ciclo seguinte. É a estrela de fama, visibilidade, reconhecimento, casamento e novos projetos que decolam.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2026, com a 9 no Sudeste (setor da prosperidade e da abundância no Bagua), você tem uma combinação rara: a estrela do futuro reforçando o setor da riqueza.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que fazer no Sudeste em 2026: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Ativar com luz natural ou luminárias acesas com frequência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 vermelha, roxa, dourada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Plantas saudáveis (de preferência com floração)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Objeto que represente o projeto que você quer ver decolar este ano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você trabalha com público, exposição, redes sociais ou lançamentos - posicione aqui sua mesa, seu home studio, sua área criativa</w:t>
      </w:r>
    </w:p>
    <w:bookmarkStart w:colFirst="0" w:colLast="0" w:name="bookmark=id.f04bbuuno1oo" w:id="6"/>
    <w:bookmarkEnd w:id="6"/>
    <w:p w:rsidR="00000000" w:rsidDel="00000000" w:rsidP="00000000" w:rsidRDefault="00000000" w:rsidRPr="00000000" w14:paraId="00000050">
      <w:pPr>
        <w:pStyle w:val="Heading2"/>
        <w:rPr/>
      </w:pPr>
      <w:r w:rsidDel="00000000" w:rsidR="00000000" w:rsidRPr="00000000">
        <w:rPr>
          <w:rtl w:val="0"/>
        </w:rPr>
        <w:t xml:space="preserve">NORDESTE - estudos, projetos, escrita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Estrela 4 Verde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ativa o Nordeste em 2026. Estrela de criatividade, escrita, estudos formais e crescimento intelectual.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Bom setor para colocar a escrivaninha de quem está estudando, escrevendo um livro, voltando à faculdade, fazendo curso pesado de formação. Quatro bambus em vaso de água ativam essa energia tradicionalmente.</w:t>
      </w:r>
    </w:p>
    <w:bookmarkStart w:colFirst="0" w:colLast="0" w:name="bookmark=id.e0vhng5crb9e" w:id="7"/>
    <w:bookmarkEnd w:id="7"/>
    <w:p w:rsidR="00000000" w:rsidDel="00000000" w:rsidP="00000000" w:rsidRDefault="00000000" w:rsidRPr="00000000" w14:paraId="00000053">
      <w:pPr>
        <w:pStyle w:val="Heading2"/>
        <w:rPr/>
      </w:pPr>
      <w:r w:rsidDel="00000000" w:rsidR="00000000" w:rsidRPr="00000000">
        <w:rPr>
          <w:rtl w:val="0"/>
        </w:rPr>
        <w:t xml:space="preserve">SUDOESTE - prosperidade material direta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Estrela 8 Branca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continua sendo a estrela de prosperidade do ciclo atual (Era 9, iniciada em 2024). Em 2026, ela ocupa o Sudoeste.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Setor para ativar com força.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Cores terrosas, cristais, moedas chinesas, objetos pesados de cerâmica, símbolos de abundância. Se possível, mantenha água em movimento aqui (pequena fonte, aquário limpo) - mas não exagere.</w:t>
      </w:r>
    </w:p>
    <w:bookmarkStart w:colFirst="0" w:colLast="0" w:name="bookmark=id.begf7aoozj4p" w:id="8"/>
    <w:bookmarkEnd w:id="8"/>
    <w:p w:rsidR="00000000" w:rsidDel="00000000" w:rsidP="00000000" w:rsidRDefault="00000000" w:rsidRPr="00000000" w14:paraId="00000056">
      <w:pPr>
        <w:pStyle w:val="Heading2"/>
        <w:rPr/>
      </w:pPr>
      <w:r w:rsidDel="00000000" w:rsidR="00000000" w:rsidRPr="00000000">
        <w:rPr>
          <w:rtl w:val="0"/>
        </w:rPr>
        <w:t xml:space="preserve">OESTE - cuidado com conflitos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Estrela 3 Jade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traz brigas, processos judiciais, mal-entendidos e conflitos verbais. Caiu no Oeste em 2026.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Curar com fogo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vela vermelha, luminária com cúpula vermelha, objetos da cor vermelha. O fogo dissolve o elemento madeira da Estrela 3.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Evite metal aqui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(madeira corta metal e gera ainda mais conflito).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o quarto do casal for no Oeste, atenção especial: discussões podem se intensificar. Inclua a cura de fogo na decoração.</w:t>
      </w:r>
    </w:p>
    <w:bookmarkStart w:colFirst="0" w:colLast="0" w:name="bookmark=id.gprqdq1lra4s" w:id="9"/>
    <w:bookmarkEnd w:id="9"/>
    <w:p w:rsidR="00000000" w:rsidDel="00000000" w:rsidP="00000000" w:rsidRDefault="00000000" w:rsidRPr="00000000" w14:paraId="0000005A">
      <w:pPr>
        <w:pStyle w:val="Heading2"/>
        <w:rPr/>
      </w:pPr>
      <w:r w:rsidDel="00000000" w:rsidR="00000000" w:rsidRPr="00000000">
        <w:rPr>
          <w:rtl w:val="0"/>
        </w:rPr>
        <w:t xml:space="preserve">NOROESTE - saúde do patriarca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Estrela 2 Negra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é a estrela da doença. Em 2026, ela cai no Noroeste, setor que representa, no Feng Shui Clássico, o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pai, o patriarca, o chefe da casa ou do negócio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Curar com metal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igual à Estrela 5: sinos ocos de metal, pêndulos, moedas. Manter o setor limpo, ventilado, com luz. Não acumule remédios, papéis velhos ou objetos quebrados aqui.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Homens chefes de família ou empresários em fase delicada de saúde devem evitar dormir ou trabalhar muitas horas neste setor durante 2026.</w:t>
      </w:r>
    </w:p>
    <w:bookmarkStart w:colFirst="0" w:colLast="0" w:name="bookmark=id.48mymax8q26u" w:id="10"/>
    <w:bookmarkEnd w:id="10"/>
    <w:p w:rsidR="00000000" w:rsidDel="00000000" w:rsidP="00000000" w:rsidRDefault="00000000" w:rsidRPr="00000000" w14:paraId="0000005E">
      <w:pPr>
        <w:pStyle w:val="Heading2"/>
        <w:rPr/>
      </w:pPr>
      <w:r w:rsidDel="00000000" w:rsidR="00000000" w:rsidRPr="00000000">
        <w:rPr>
          <w:rtl w:val="0"/>
        </w:rPr>
        <w:t xml:space="preserve">LESTE - cuidado com perdas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Estrela 7 Vermelha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traz perdas materiais, roubos, traições e violência. Em 2026, no Leste.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Bom: mantenha o setor sóbrio, sem ostentação de valores, sem objetos cortantes expostos (facas, espadas decorativas). Use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água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para sedá-la (um copo com água limpa trocada com frequência já ajuda).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a porta de entrada principal da sua casa for ao Leste, reforce a segurança física da casa este ano. Não é superstição - é simplesmente respeitar o sinal energético e agir no plano material.</w:t>
      </w:r>
    </w:p>
    <w:bookmarkStart w:colFirst="0" w:colLast="0" w:name="bookmark=id.va4y9snlq5nu" w:id="11"/>
    <w:bookmarkEnd w:id="11"/>
    <w:p w:rsidR="00000000" w:rsidDel="00000000" w:rsidP="00000000" w:rsidRDefault="00000000" w:rsidRPr="00000000" w14:paraId="00000062">
      <w:pPr>
        <w:pStyle w:val="Heading2"/>
        <w:rPr/>
      </w:pPr>
      <w:r w:rsidDel="00000000" w:rsidR="00000000" w:rsidRPr="00000000">
        <w:rPr>
          <w:rtl w:val="0"/>
        </w:rPr>
        <w:t xml:space="preserve">E o Pa Chai? Onde ele entra?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 Chai (八宅)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“Oito Mansões” - é a outra </w:t>
      </w:r>
      <w:r w:rsidDel="00000000" w:rsidR="00000000" w:rsidRPr="00000000">
        <w:rPr>
          <w:rtl w:val="0"/>
        </w:rPr>
        <w:t xml:space="preserve">PARTE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indispensável do Feng Shui Clássico. Enquanto a Estrela Voadora analisa o tempo (o que muda ano a ano), o Pa Chai analisa o espaço fixo: quais setores da casa são auspiciosos ou </w:t>
      </w:r>
      <w:r w:rsidDel="00000000" w:rsidR="00000000" w:rsidRPr="00000000">
        <w:rPr>
          <w:rtl w:val="0"/>
        </w:rPr>
        <w:t xml:space="preserve">PERVERSOS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você especificamente</w:t>
      </w:r>
      <w:r w:rsidDel="00000000" w:rsidR="00000000" w:rsidRPr="00000000">
        <w:rPr>
          <w:rtl w:val="0"/>
        </w:rPr>
        <w:t xml:space="preserve"> E AINDA HA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 base no seu número Kua de </w:t>
      </w:r>
      <w:r w:rsidDel="00000000" w:rsidR="00000000" w:rsidRPr="00000000">
        <w:rPr>
          <w:rtl w:val="0"/>
        </w:rPr>
        <w:t xml:space="preserve">nascimentos AS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MELHORES </w:t>
      </w:r>
      <w:r w:rsidDel="00000000" w:rsidR="00000000" w:rsidRPr="00000000">
        <w:rPr>
          <w:rtl w:val="0"/>
        </w:rPr>
        <w:t xml:space="preserve">DIREÇÕES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COLOCAÇÃO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DOS </w:t>
      </w:r>
      <w:r w:rsidDel="00000000" w:rsidR="00000000" w:rsidRPr="00000000">
        <w:rPr>
          <w:rtl w:val="0"/>
        </w:rPr>
        <w:t xml:space="preserve">MÓVEIS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 seja: as Estrelas Voadoras te dizem onde está a energia do ano. O Pa Chai te diz se aquela energia conversa bem com você.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cruzamento dos dois é o que eu chamo, em consulta e dentro do Método Radgeo, de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leitura completa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Sem essa sobreposição, você está aplicando metade do mapa.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outro artigo da série eu vou abrir o cálculo do </w:t>
      </w:r>
      <w:r w:rsidDel="00000000" w:rsidR="00000000" w:rsidRPr="00000000">
        <w:rPr>
          <w:rtl w:val="0"/>
        </w:rPr>
        <w:t xml:space="preserve">NÚMERO KUA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passo a passo, para você descobrir seu e suas direções favoráveis. Por hoje, ficamos com a planta voadora do ano.</w:t>
      </w:r>
    </w:p>
    <w:bookmarkStart w:colFirst="0" w:colLast="0" w:name="bookmark=id.qlrb2d1c0myh" w:id="12"/>
    <w:bookmarkEnd w:id="12"/>
    <w:p w:rsidR="00000000" w:rsidDel="00000000" w:rsidP="00000000" w:rsidRDefault="00000000" w:rsidRPr="00000000" w14:paraId="00000067">
      <w:pPr>
        <w:pStyle w:val="Heading2"/>
        <w:rPr/>
      </w:pPr>
      <w:r w:rsidDel="00000000" w:rsidR="00000000" w:rsidRPr="00000000">
        <w:rPr>
          <w:rtl w:val="0"/>
        </w:rPr>
        <w:t xml:space="preserve">Um lembrete antes de você sair ativando tudo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Cuidado com o entusiasmo. Feng Shui não funciona como botão de luz - você não acende um setor e a vida muda no dia seguinte.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que funciona é coerência. Aplicar as </w:t>
      </w:r>
      <w:r w:rsidDel="00000000" w:rsidR="00000000" w:rsidRPr="00000000">
        <w:rPr>
          <w:rtl w:val="0"/>
        </w:rPr>
        <w:t xml:space="preserve">curas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dos setores afligidos (Sul, Noroeste, Oeste, Leste), respeitar o Tai Sui e o Sui Po, ativar os setores positivos (Sudeste, Sudoeste, Norte, Nordeste, Centro) - e dar tempo da energia se assentar.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mais importante: tudo isso pressupõe que sua casa já tenha sido lida no plano telúrico. Não adianta ativar a Estrela 9 no Sudeste se a sua cama está em cima de um cruzamento da Rede de Hartmann, ou se há um veio de água subterrânea passando sob a sala. O Feng Shui das estrelas pressupõe um terreno limpo. Caso contrário, é como pintar parede com infiltração.</w:t>
      </w:r>
    </w:p>
    <w:bookmarkStart w:colFirst="0" w:colLast="0" w:name="bookmark=id.6pgo6ngj93t5" w:id="13"/>
    <w:bookmarkEnd w:id="13"/>
    <w:p w:rsidR="00000000" w:rsidDel="00000000" w:rsidP="00000000" w:rsidRDefault="00000000" w:rsidRPr="00000000" w14:paraId="0000006B">
      <w:pPr>
        <w:pStyle w:val="Heading2"/>
        <w:rPr/>
      </w:pPr>
      <w:r w:rsidDel="00000000" w:rsidR="00000000" w:rsidRPr="00000000">
        <w:rPr>
          <w:rtl w:val="0"/>
        </w:rPr>
        <w:t xml:space="preserve">Sobre Francisco Borrello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Francisco Borrello é especialista em Radiestesia, Radiônica, Geobiologia e Feng Shui Clássico, com décadas de prática. Já formou mais de 40.000 alunos no Brasil e no exterior, com mais de 10.000 vidas transformadas pelos seus cursos online. É o criador da Mesa Radiônica Quântica Borrello e do Método Radgeo.</w:t>
      </w:r>
    </w:p>
    <w:bookmarkStart w:colFirst="0" w:colLast="0" w:name="bookmark=id.62c8i7kp8tps" w:id="14"/>
    <w:bookmarkEnd w:id="14"/>
    <w:p w:rsidR="00000000" w:rsidDel="00000000" w:rsidP="00000000" w:rsidRDefault="00000000" w:rsidRPr="00000000" w14:paraId="0000006D">
      <w:pPr>
        <w:pStyle w:val="Heading2"/>
        <w:rPr/>
      </w:pPr>
      <w:r w:rsidDel="00000000" w:rsidR="00000000" w:rsidRPr="00000000">
        <w:rPr>
          <w:rtl w:val="0"/>
        </w:rPr>
        <w:t xml:space="preserve">CTA final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b w:val="1"/>
          <w:bCs w:val="1"/>
          <w:color w:val="ff0000"/>
          <w:highlight w:val="cyan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você quer aprender a ler a sua própria casa - com Feng Shui Clássico de verdade (KUA + Pa Chai + Estrelas Voadoras), sem misticismo de revista e sem fórmula pronta de internet -, </w:t>
      </w:r>
      <w:r w:rsidDel="00000000" w:rsidR="00000000" w:rsidRPr="00000000">
        <w:rPr>
          <w:b w:val="1"/>
          <w:bCs w:val="1"/>
          <w:color w:val="ff0000"/>
          <w:highlight w:val="cyan"/>
          <w:rtl w:val="0"/>
        </w:rPr>
        <w:t xml:space="preserve">UM COMBO COM TODOS OS CURSOS QUE ENSINO A MAIS DE 30 ANOS POR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b w:val="1"/>
          <w:bCs w:val="1"/>
          <w:color w:val="ff0000"/>
          <w:sz w:val="74"/>
          <w:szCs w:val="74"/>
          <w:highlight w:val="yellow"/>
        </w:rPr>
      </w:pPr>
      <w:r w:rsidDel="00000000" w:rsidR="00000000" w:rsidRPr="00000000">
        <w:rPr>
          <w:b w:val="1"/>
          <w:bCs w:val="1"/>
          <w:color w:val="ff0000"/>
          <w:sz w:val="74"/>
          <w:szCs w:val="74"/>
          <w:highlight w:val="yellow"/>
          <w:rtl w:val="0"/>
        </w:rPr>
        <w:t xml:space="preserve">??????????????</w:t>
      </w:r>
    </w:p>
    <w:p w:rsidR="00000000" w:rsidDel="00000000" w:rsidP="00000000" w:rsidRDefault="00000000" w:rsidRPr="00000000" w14:paraId="00000070">
      <w:pPr>
        <w:spacing w:after="180" w:before="180" w:lineRule="auto"/>
        <w:rPr>
          <w:b w:val="1"/>
          <w:bCs w:val="1"/>
          <w:color w:val="ff0000"/>
          <w:sz w:val="82"/>
          <w:szCs w:val="82"/>
          <w:highlight w:val="yellow"/>
        </w:rPr>
      </w:pPr>
      <w:r w:rsidDel="00000000" w:rsidR="00000000" w:rsidRPr="00000000">
        <w:rPr>
          <w:b w:val="1"/>
          <w:bCs w:val="1"/>
          <w:color w:val="ff0000"/>
          <w:sz w:val="32"/>
          <w:szCs w:val="32"/>
          <w:highlight w:val="yellow"/>
          <w:rtl w:val="0"/>
        </w:rPr>
        <w:t xml:space="preserve">O Ano do Cavalo de Fogo é veloz, intenso e impaciente. Quem entra preparado, cavalga. Quem entra desprotegido, é atropelado.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ff0000"/>
          <w:sz w:val="74"/>
          <w:szCs w:val="74"/>
          <w:highlight w:val="yellow"/>
          <w:u w:val="none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74"/>
          <w:szCs w:val="7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NA OUTRA LINHA DE CONHECIMENTO HA UM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programa completo onde ensino, passo a passo, as técnicas que uso há décadas em consulta: Radiestesia, Radiônica, Geobiologia, Geoacupuntura de Solo e Feng Shui Clássico aplicado. No fim, você sai capaz de fazer a leitura energética e geobiológica de qualquer ambiente, seu ou de outras pessoas.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ainda este mês, quem entra no Método Radgeo recebe também, como bônus, o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 de Proteção Radiônica para a Casa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30"/>
          <w:szCs w:val="30"/>
          <w:highlight w:val="yellow"/>
          <w:u w:val="none"/>
          <w:vertAlign w:val="baseline"/>
          <w:rtl w:val="0"/>
        </w:rPr>
        <w:t xml:space="preserve">valor R$ </w:t>
      </w:r>
      <w:r w:rsidDel="00000000" w:rsidR="00000000" w:rsidRPr="00000000">
        <w:rPr>
          <w:b w:val="1"/>
          <w:bCs w:val="1"/>
          <w:color w:val="ff0000"/>
          <w:sz w:val="30"/>
          <w:szCs w:val="30"/>
          <w:highlight w:val="yellow"/>
          <w:rtl w:val="0"/>
        </w:rPr>
        <w:t xml:space="preserve">8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30"/>
          <w:szCs w:val="30"/>
          <w:highlight w:val="yellow"/>
          <w:u w:val="none"/>
          <w:vertAlign w:val="baseline"/>
          <w:rtl w:val="0"/>
        </w:rPr>
        <w:t xml:space="preserve">97)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pronto para aplicar imediatamente e neutralizar os setores afligidos da sua casa em 2026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[QUERO CONHECER O MÉTODO RADGEO]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v9f7en24r41s" w:id="15"/>
    <w:bookmarkEnd w:id="15"/>
    <w:p w:rsidR="00000000" w:rsidDel="00000000" w:rsidP="00000000" w:rsidRDefault="00000000" w:rsidRPr="00000000" w14:paraId="00000076">
      <w:pPr>
        <w:pStyle w:val="Heading2"/>
        <w:rPr/>
      </w:pPr>
      <w:r w:rsidDel="00000000" w:rsidR="00000000" w:rsidRPr="00000000">
        <w:rPr>
          <w:rtl w:val="0"/>
        </w:rPr>
        <w:t xml:space="preserve">METADADOS PARA WORDPRESS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Tags sugeridas: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feng shui 2026, estrelas voadoras 2026, ano do cavalo de fogo, Xuan Kong Fei Xing, Tai Sui 2026, Sui Po 2026, Estrela 5 Amarela, Feng Shui Clássico, Pa Chai, Método Radgeo, Francisco Borrello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Imagem de capa sugerida (briefing pra Juliana):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Ilustração editorial em vista superior estilizada de uma planta de casa em corte arquitetônico, com o quadrado mágico Lo Shu (3x3) sobreposto translúcido sobre a planta, cada setor preenchido por uma das nove estrelas representadas como esferas luminosas de cores distintas (branco, verde, roxo, amarelo, vermelho, negro, jade). Ao centro da composição, uma silhueta dourada e elegante de um cavalo galopando em chamas suaves, ocupando o palácio central. Paleta dominante: vermelho profundo (Bing/Fogo), dourado, preto carvão e detalhes em jade. Atmosfera cerimonial, com aspecto de manuscrito chinês modernizado, sem clichês “asiáticos” óbvios. Tipografia serifada sóbria se incluir título. Referência: capas de edição especial da revista Architectural Digest sobre culturas asiáticas + ilustrações editoriais do New York Times sobre astrologia.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Excerpt (50-60 palavras):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partir de 4 de fevereiro de 2026 entramos no Ano do Cavalo de Fogo Yang e o tabuleiro das Estrelas Voadoras se reorganiza sobre a sua casa. Neste artigo, mapeio setor por setor onde estão Tai Sui, Sui Po, Estrela 5 Amarela e as estrelas auspiciosas - e o que ativar ou evitar em cada área para atravessar 2026 em paz.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Schema sugerido: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Article</w:t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720" w:hanging="480"/>
      </w:pPr>
      <w:rPr/>
    </w:lvl>
    <w:lvl w:ilvl="1">
      <w:start w:val="0"/>
      <w:numFmt w:val="bullet"/>
      <w:lvlText w:val="–"/>
      <w:lvlJc w:val="left"/>
      <w:pPr>
        <w:ind w:left="1440" w:hanging="480"/>
      </w:pPr>
      <w:rPr/>
    </w:lvl>
    <w:lvl w:ilvl="2">
      <w:start w:val="0"/>
      <w:numFmt w:val="bullet"/>
      <w:lvlText w:val="•"/>
      <w:lvlJc w:val="left"/>
      <w:pPr>
        <w:ind w:left="2160" w:hanging="480"/>
      </w:pPr>
      <w:rPr/>
    </w:lvl>
    <w:lvl w:ilvl="3">
      <w:start w:val="0"/>
      <w:numFmt w:val="bullet"/>
      <w:lvlText w:val="–"/>
      <w:lvlJc w:val="left"/>
      <w:pPr>
        <w:ind w:left="2880" w:hanging="480"/>
      </w:pPr>
      <w:rPr/>
    </w:lvl>
    <w:lvl w:ilvl="4">
      <w:start w:val="0"/>
      <w:numFmt w:val="bullet"/>
      <w:lvlText w:val="•"/>
      <w:lvlJc w:val="left"/>
      <w:pPr>
        <w:ind w:left="3600" w:hanging="480"/>
      </w:pPr>
      <w:rPr/>
    </w:lvl>
    <w:lvl w:ilvl="5">
      <w:start w:val="0"/>
      <w:numFmt w:val="bullet"/>
      <w:lvlText w:val="–"/>
      <w:lvlJc w:val="left"/>
      <w:pPr>
        <w:ind w:left="4320" w:hanging="480"/>
      </w:pPr>
      <w:rPr/>
    </w:lvl>
    <w:lvl w:ilvl="6">
      <w:start w:val="0"/>
      <w:numFmt w:val="bullet"/>
      <w:lvlText w:val="•"/>
      <w:lvlJc w:val="left"/>
      <w:pPr>
        <w:ind w:left="5040" w:hanging="480"/>
      </w:pPr>
      <w:rPr/>
    </w:lvl>
    <w:lvl w:ilvl="7">
      <w:start w:val="0"/>
      <w:numFmt w:val="bullet"/>
      <w:lvlText w:val="–"/>
      <w:lvlJc w:val="left"/>
      <w:pPr>
        <w:ind w:left="5760" w:hanging="480"/>
      </w:pPr>
      <w:rPr/>
    </w:lvl>
    <w:lvl w:ilvl="8">
      <w:start w:val="0"/>
      <w:numFmt w:val="bullet"/>
      <w:lvlText w:val="•"/>
      <w:lvlJc w:val="left"/>
      <w:pPr>
        <w:ind w:left="6480" w:hanging="480"/>
      </w:pPr>
      <w:rPr/>
    </w:lvl>
  </w:abstractNum>
  <w:abstractNum w:abstractNumId="2">
    <w:lvl w:ilvl="0">
      <w:start w:val="0"/>
      <w:numFmt w:val="bullet"/>
      <w:lvlText w:val="•"/>
      <w:lvlJc w:val="left"/>
      <w:pPr>
        <w:ind w:left="720" w:hanging="480"/>
      </w:pPr>
      <w:rPr/>
    </w:lvl>
    <w:lvl w:ilvl="1">
      <w:start w:val="0"/>
      <w:numFmt w:val="bullet"/>
      <w:lvlText w:val="–"/>
      <w:lvlJc w:val="left"/>
      <w:pPr>
        <w:ind w:left="1440" w:hanging="480"/>
      </w:pPr>
      <w:rPr/>
    </w:lvl>
    <w:lvl w:ilvl="2">
      <w:start w:val="0"/>
      <w:numFmt w:val="bullet"/>
      <w:lvlText w:val="•"/>
      <w:lvlJc w:val="left"/>
      <w:pPr>
        <w:ind w:left="2160" w:hanging="480"/>
      </w:pPr>
      <w:rPr/>
    </w:lvl>
    <w:lvl w:ilvl="3">
      <w:start w:val="0"/>
      <w:numFmt w:val="bullet"/>
      <w:lvlText w:val="–"/>
      <w:lvlJc w:val="left"/>
      <w:pPr>
        <w:ind w:left="2880" w:hanging="480"/>
      </w:pPr>
      <w:rPr/>
    </w:lvl>
    <w:lvl w:ilvl="4">
      <w:start w:val="0"/>
      <w:numFmt w:val="bullet"/>
      <w:lvlText w:val="•"/>
      <w:lvlJc w:val="left"/>
      <w:pPr>
        <w:ind w:left="3600" w:hanging="480"/>
      </w:pPr>
      <w:rPr/>
    </w:lvl>
    <w:lvl w:ilvl="5">
      <w:start w:val="0"/>
      <w:numFmt w:val="bullet"/>
      <w:lvlText w:val="–"/>
      <w:lvlJc w:val="left"/>
      <w:pPr>
        <w:ind w:left="4320" w:hanging="480"/>
      </w:pPr>
      <w:rPr/>
    </w:lvl>
    <w:lvl w:ilvl="6">
      <w:start w:val="0"/>
      <w:numFmt w:val="bullet"/>
      <w:lvlText w:val="•"/>
      <w:lvlJc w:val="left"/>
      <w:pPr>
        <w:ind w:left="5040" w:hanging="480"/>
      </w:pPr>
      <w:rPr/>
    </w:lvl>
    <w:lvl w:ilvl="7">
      <w:start w:val="0"/>
      <w:numFmt w:val="bullet"/>
      <w:lvlText w:val="–"/>
      <w:lvlJc w:val="left"/>
      <w:pPr>
        <w:ind w:left="5760" w:hanging="480"/>
      </w:pPr>
      <w:rPr/>
    </w:lvl>
    <w:lvl w:ilvl="8">
      <w:start w:val="0"/>
      <w:numFmt w:val="bullet"/>
      <w:lvlText w:val="•"/>
      <w:lvlJc w:val="left"/>
      <w:pPr>
        <w:ind w:left="6480" w:hanging="480"/>
      </w:pPr>
      <w:rPr/>
    </w:lvl>
  </w:abstractNum>
  <w:abstractNum w:abstractNumId="3">
    <w:lvl w:ilvl="0">
      <w:start w:val="0"/>
      <w:numFmt w:val="bullet"/>
      <w:lvlText w:val="•"/>
      <w:lvlJc w:val="left"/>
      <w:pPr>
        <w:ind w:left="720" w:hanging="480"/>
      </w:pPr>
      <w:rPr/>
    </w:lvl>
    <w:lvl w:ilvl="1">
      <w:start w:val="0"/>
      <w:numFmt w:val="bullet"/>
      <w:lvlText w:val="–"/>
      <w:lvlJc w:val="left"/>
      <w:pPr>
        <w:ind w:left="1440" w:hanging="480"/>
      </w:pPr>
      <w:rPr/>
    </w:lvl>
    <w:lvl w:ilvl="2">
      <w:start w:val="0"/>
      <w:numFmt w:val="bullet"/>
      <w:lvlText w:val="•"/>
      <w:lvlJc w:val="left"/>
      <w:pPr>
        <w:ind w:left="2160" w:hanging="480"/>
      </w:pPr>
      <w:rPr/>
    </w:lvl>
    <w:lvl w:ilvl="3">
      <w:start w:val="0"/>
      <w:numFmt w:val="bullet"/>
      <w:lvlText w:val="–"/>
      <w:lvlJc w:val="left"/>
      <w:pPr>
        <w:ind w:left="2880" w:hanging="480"/>
      </w:pPr>
      <w:rPr/>
    </w:lvl>
    <w:lvl w:ilvl="4">
      <w:start w:val="0"/>
      <w:numFmt w:val="bullet"/>
      <w:lvlText w:val="•"/>
      <w:lvlJc w:val="left"/>
      <w:pPr>
        <w:ind w:left="3600" w:hanging="480"/>
      </w:pPr>
      <w:rPr/>
    </w:lvl>
    <w:lvl w:ilvl="5">
      <w:start w:val="0"/>
      <w:numFmt w:val="bullet"/>
      <w:lvlText w:val="–"/>
      <w:lvlJc w:val="left"/>
      <w:pPr>
        <w:ind w:left="4320" w:hanging="480"/>
      </w:pPr>
      <w:rPr/>
    </w:lvl>
    <w:lvl w:ilvl="6">
      <w:start w:val="0"/>
      <w:numFmt w:val="bullet"/>
      <w:lvlText w:val="•"/>
      <w:lvlJc w:val="left"/>
      <w:pPr>
        <w:ind w:left="5040" w:hanging="480"/>
      </w:pPr>
      <w:rPr/>
    </w:lvl>
    <w:lvl w:ilvl="7">
      <w:start w:val="0"/>
      <w:numFmt w:val="bullet"/>
      <w:lvlText w:val="–"/>
      <w:lvlJc w:val="left"/>
      <w:pPr>
        <w:ind w:left="5760" w:hanging="480"/>
      </w:pPr>
      <w:rPr/>
    </w:lvl>
    <w:lvl w:ilvl="8">
      <w:start w:val="0"/>
      <w:numFmt w:val="bullet"/>
      <w:lvlText w:val="•"/>
      <w:lvlJc w:val="left"/>
      <w:pPr>
        <w:ind w:left="6480" w:hanging="480"/>
      </w:pPr>
      <w:rPr/>
    </w:lvl>
  </w:abstractNum>
  <w:abstractNum w:abstractNumId="4">
    <w:lvl w:ilvl="0">
      <w:start w:val="0"/>
      <w:numFmt w:val="bullet"/>
      <w:lvlText w:val="•"/>
      <w:lvlJc w:val="left"/>
      <w:pPr>
        <w:ind w:left="720" w:hanging="480"/>
      </w:pPr>
      <w:rPr/>
    </w:lvl>
    <w:lvl w:ilvl="1">
      <w:start w:val="0"/>
      <w:numFmt w:val="bullet"/>
      <w:lvlText w:val="–"/>
      <w:lvlJc w:val="left"/>
      <w:pPr>
        <w:ind w:left="1440" w:hanging="480"/>
      </w:pPr>
      <w:rPr/>
    </w:lvl>
    <w:lvl w:ilvl="2">
      <w:start w:val="0"/>
      <w:numFmt w:val="bullet"/>
      <w:lvlText w:val="•"/>
      <w:lvlJc w:val="left"/>
      <w:pPr>
        <w:ind w:left="2160" w:hanging="480"/>
      </w:pPr>
      <w:rPr/>
    </w:lvl>
    <w:lvl w:ilvl="3">
      <w:start w:val="0"/>
      <w:numFmt w:val="bullet"/>
      <w:lvlText w:val="–"/>
      <w:lvlJc w:val="left"/>
      <w:pPr>
        <w:ind w:left="2880" w:hanging="480"/>
      </w:pPr>
      <w:rPr/>
    </w:lvl>
    <w:lvl w:ilvl="4">
      <w:start w:val="0"/>
      <w:numFmt w:val="bullet"/>
      <w:lvlText w:val="•"/>
      <w:lvlJc w:val="left"/>
      <w:pPr>
        <w:ind w:left="3600" w:hanging="480"/>
      </w:pPr>
      <w:rPr/>
    </w:lvl>
    <w:lvl w:ilvl="5">
      <w:start w:val="0"/>
      <w:numFmt w:val="bullet"/>
      <w:lvlText w:val="–"/>
      <w:lvlJc w:val="left"/>
      <w:pPr>
        <w:ind w:left="4320" w:hanging="480"/>
      </w:pPr>
      <w:rPr/>
    </w:lvl>
    <w:lvl w:ilvl="6">
      <w:start w:val="0"/>
      <w:numFmt w:val="bullet"/>
      <w:lvlText w:val="•"/>
      <w:lvlJc w:val="left"/>
      <w:pPr>
        <w:ind w:left="5040" w:hanging="480"/>
      </w:pPr>
      <w:rPr/>
    </w:lvl>
    <w:lvl w:ilvl="7">
      <w:start w:val="0"/>
      <w:numFmt w:val="bullet"/>
      <w:lvlText w:val="–"/>
      <w:lvlJc w:val="left"/>
      <w:pPr>
        <w:ind w:left="5760" w:hanging="480"/>
      </w:pPr>
      <w:rPr/>
    </w:lvl>
    <w:lvl w:ilvl="8">
      <w:start w:val="0"/>
      <w:numFmt w:val="bullet"/>
      <w:lvlText w:val="•"/>
      <w:lvlJc w:val="left"/>
      <w:pPr>
        <w:ind w:left="648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4f81bd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480" w:lineRule="auto"/>
      <w:jc w:val="center"/>
    </w:pPr>
    <w:rPr>
      <w:rFonts w:ascii="Calibri" w:cs="Calibri" w:eastAsia="Calibri" w:hAnsi="Calibri"/>
      <w:b w:val="1"/>
      <w:bCs w:val="1"/>
      <w:color w:val="335b8a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after="240" w:before="240" w:lineRule="auto"/>
      <w:jc w:val="center"/>
    </w:pPr>
    <w:rPr>
      <w:rFonts w:ascii="Calibri" w:cs="Calibri" w:eastAsia="Calibri" w:hAnsi="Calibri"/>
      <w:b w:val="1"/>
      <w:bCs w:val="1"/>
      <w:color w:val="335b8a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tcPr>
        <w:tcBorders>
          <w:bottom w:color="000000" w:space="0" w:sz="0" w:val="nil"/>
        </w:tcBorders>
        <w:vAlign w:val="bottom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yMil0MzGbmiCuJDnNWac8jq3/w==">CgMxLjAyD2lkLmUwdXJzeXUxYnJ4cjIPaWQudWtoZnhwMjU4N3lrMg9pZC50OXdkeWc0N2UzNzIyD2lkLnd4ZjNsampoY3J2djIPaWQuaXJoMWRremlieTlkMg9pZC4yZ2ZmNDE2ZjB3MTkyD2lkLmYwNGJidXVubzFvbzIPaWQuZTB2aG5nNWNyYjllMg9pZC5iZWdmN2Fvb3pqNHAyD2lkLmdwcnFkcTFscmE0czIPaWQuNDhteW1heDhxMjZ1Mg9pZC52YTR5OXNubHE1bnUyD2lkLnFscmIyZDFjMG15aDIPaWQuNnBnbzZuZ2o5M3Q1Mg9pZC42MmM4aTdrcDh0cHMyD2lkLnY5ZjdlbjI0cjQxczgAciExcGNqUHNVRFdveUlhVEpRZ09tV25sWHhUYjlWdFlid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